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8D" w:rsidRDefault="00FB008D">
      <w:pPr>
        <w:pBdr>
          <w:top w:val="single" w:sz="2" w:space="0" w:color="000000"/>
          <w:left w:val="single" w:sz="2" w:space="0" w:color="000000"/>
          <w:bottom w:val="single" w:sz="2" w:space="0" w:color="000000"/>
          <w:right w:val="single" w:sz="2" w:space="0" w:color="000000"/>
        </w:pBdr>
        <w:spacing w:after="1069" w:line="265" w:lineRule="auto"/>
        <w:ind w:left="66" w:hanging="10"/>
      </w:pPr>
      <w:r>
        <w:rPr>
          <w:rFonts w:ascii="Arial" w:hAnsi="Arial" w:cs="Arial"/>
          <w:b/>
          <w:sz w:val="24"/>
        </w:rPr>
        <w:t>CURRICULUM VITAE</w:t>
      </w:r>
    </w:p>
    <w:p w:rsidR="00FB008D" w:rsidRDefault="00FB008D">
      <w:pPr>
        <w:pBdr>
          <w:top w:val="single" w:sz="2" w:space="0" w:color="000000"/>
          <w:left w:val="single" w:sz="2" w:space="0" w:color="000000"/>
          <w:bottom w:val="single" w:sz="2" w:space="0" w:color="000000"/>
          <w:right w:val="single" w:sz="2" w:space="0" w:color="000000"/>
        </w:pBdr>
        <w:spacing w:after="327"/>
        <w:ind w:left="10" w:hanging="10"/>
      </w:pPr>
      <w:r>
        <w:rPr>
          <w:rFonts w:ascii="Arial" w:hAnsi="Arial" w:cs="Arial"/>
          <w:b/>
        </w:rPr>
        <w:t>I</w:t>
      </w:r>
      <w:r>
        <w:rPr>
          <w:rFonts w:ascii="Arial" w:hAnsi="Arial" w:cs="Arial"/>
          <w:b/>
          <w:sz w:val="18"/>
        </w:rPr>
        <w:t xml:space="preserve">NFORMAZIONI </w:t>
      </w:r>
      <w:r>
        <w:rPr>
          <w:rFonts w:ascii="Arial" w:hAnsi="Arial" w:cs="Arial"/>
          <w:b/>
        </w:rPr>
        <w:t>P</w:t>
      </w:r>
      <w:r>
        <w:rPr>
          <w:rFonts w:ascii="Arial" w:hAnsi="Arial" w:cs="Arial"/>
          <w:b/>
          <w:sz w:val="18"/>
        </w:rPr>
        <w:t>ERSONALI</w:t>
      </w:r>
    </w:p>
    <w:tbl>
      <w:tblPr>
        <w:tblW w:w="9638" w:type="dxa"/>
        <w:tblInd w:w="-407" w:type="dxa"/>
        <w:tblCellMar>
          <w:left w:w="0" w:type="dxa"/>
          <w:right w:w="0" w:type="dxa"/>
        </w:tblCellMar>
        <w:tblLook w:val="00A0"/>
      </w:tblPr>
      <w:tblGrid>
        <w:gridCol w:w="3084"/>
        <w:gridCol w:w="6554"/>
      </w:tblGrid>
      <w:tr w:rsidR="00FB008D" w:rsidTr="00043641">
        <w:trPr>
          <w:trHeight w:val="3427"/>
        </w:trPr>
        <w:tc>
          <w:tcPr>
            <w:tcW w:w="3090" w:type="dxa"/>
            <w:tcBorders>
              <w:top w:val="nil"/>
              <w:left w:val="nil"/>
              <w:bottom w:val="nil"/>
              <w:right w:val="nil"/>
            </w:tcBorders>
          </w:tcPr>
          <w:p w:rsidR="00FB008D" w:rsidRDefault="00FB008D" w:rsidP="00043641">
            <w:pPr>
              <w:spacing w:after="0" w:line="240" w:lineRule="auto"/>
              <w:ind w:left="-850" w:right="142"/>
            </w:pPr>
          </w:p>
          <w:tbl>
            <w:tblPr>
              <w:tblW w:w="2948" w:type="dxa"/>
              <w:tblCellMar>
                <w:top w:w="82" w:type="dxa"/>
                <w:left w:w="115" w:type="dxa"/>
                <w:right w:w="60" w:type="dxa"/>
              </w:tblCellMar>
              <w:tblLook w:val="00A0"/>
            </w:tblPr>
            <w:tblGrid>
              <w:gridCol w:w="2948"/>
            </w:tblGrid>
            <w:tr w:rsidR="00FB008D" w:rsidTr="00043641">
              <w:trPr>
                <w:trHeight w:val="367"/>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Nome</w:t>
                  </w:r>
                </w:p>
              </w:tc>
            </w:tr>
            <w:tr w:rsidR="00FB008D" w:rsidTr="00043641">
              <w:trPr>
                <w:trHeight w:val="367"/>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Data di nascita</w:t>
                  </w:r>
                </w:p>
              </w:tc>
            </w:tr>
            <w:tr w:rsidR="00FB008D" w:rsidTr="00043641">
              <w:trPr>
                <w:trHeight w:val="367"/>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Qualifica</w:t>
                  </w:r>
                </w:p>
              </w:tc>
            </w:tr>
            <w:tr w:rsidR="00FB008D" w:rsidTr="00043641">
              <w:trPr>
                <w:trHeight w:val="614"/>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Amministrazione</w:t>
                  </w:r>
                </w:p>
              </w:tc>
            </w:tr>
            <w:tr w:rsidR="00FB008D" w:rsidTr="00043641">
              <w:trPr>
                <w:trHeight w:val="367"/>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Incarico attuale</w:t>
                  </w:r>
                </w:p>
              </w:tc>
            </w:tr>
            <w:tr w:rsidR="00FB008D" w:rsidTr="00043641">
              <w:trPr>
                <w:trHeight w:val="614"/>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Numero telefonico dell’ufficio</w:t>
                  </w:r>
                </w:p>
              </w:tc>
            </w:tr>
            <w:tr w:rsidR="00FB008D" w:rsidTr="00043641">
              <w:trPr>
                <w:trHeight w:val="367"/>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Fax dell’ufficio</w:t>
                  </w:r>
                </w:p>
              </w:tc>
            </w:tr>
            <w:tr w:rsidR="00FB008D" w:rsidTr="00043641">
              <w:trPr>
                <w:trHeight w:val="367"/>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E-mail istituzionale</w:t>
                  </w:r>
                </w:p>
              </w:tc>
            </w:tr>
          </w:tbl>
          <w:p w:rsidR="00FB008D" w:rsidRDefault="00FB008D" w:rsidP="00043641">
            <w:pPr>
              <w:spacing w:after="0" w:line="240" w:lineRule="auto"/>
            </w:pPr>
          </w:p>
        </w:tc>
        <w:tc>
          <w:tcPr>
            <w:tcW w:w="6548" w:type="dxa"/>
            <w:tcBorders>
              <w:top w:val="nil"/>
              <w:left w:val="nil"/>
              <w:bottom w:val="nil"/>
              <w:right w:val="nil"/>
            </w:tcBorders>
          </w:tcPr>
          <w:p w:rsidR="00FB008D" w:rsidRDefault="00FB008D" w:rsidP="00043641">
            <w:pPr>
              <w:spacing w:after="0" w:line="240" w:lineRule="auto"/>
              <w:ind w:left="-3940" w:right="10488"/>
            </w:pPr>
          </w:p>
          <w:tbl>
            <w:tblPr>
              <w:tblW w:w="6406" w:type="dxa"/>
              <w:tblInd w:w="142" w:type="dxa"/>
              <w:tblCellMar>
                <w:top w:w="82" w:type="dxa"/>
                <w:left w:w="60" w:type="dxa"/>
                <w:right w:w="115" w:type="dxa"/>
              </w:tblCellMar>
              <w:tblLook w:val="00A0"/>
            </w:tblPr>
            <w:tblGrid>
              <w:gridCol w:w="6406"/>
            </w:tblGrid>
            <w:tr w:rsidR="00FB008D" w:rsidTr="00043641">
              <w:trPr>
                <w:trHeight w:val="367"/>
              </w:trPr>
              <w:tc>
                <w:tcPr>
                  <w:tcW w:w="6406"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Bianchi Daniela Manila</w:t>
                  </w:r>
                </w:p>
              </w:tc>
            </w:tr>
            <w:tr w:rsidR="00FB008D" w:rsidTr="00043641">
              <w:trPr>
                <w:trHeight w:val="367"/>
              </w:trPr>
              <w:tc>
                <w:tcPr>
                  <w:tcW w:w="6406"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30/04/1977</w:t>
                  </w:r>
                </w:p>
              </w:tc>
            </w:tr>
            <w:tr w:rsidR="00FB008D" w:rsidTr="00043641">
              <w:trPr>
                <w:trHeight w:val="367"/>
              </w:trPr>
              <w:tc>
                <w:tcPr>
                  <w:tcW w:w="6406"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I Fascia</w:t>
                  </w:r>
                </w:p>
              </w:tc>
            </w:tr>
            <w:tr w:rsidR="00FB008D" w:rsidTr="00043641">
              <w:trPr>
                <w:trHeight w:val="614"/>
              </w:trPr>
              <w:tc>
                <w:tcPr>
                  <w:tcW w:w="6406"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ISTITUTO ZOOPROFILATTICO SPERIMENTALE DEL PIEMONTE LIGURIA E VALLE D'AOSTA</w:t>
                  </w:r>
                </w:p>
              </w:tc>
            </w:tr>
            <w:tr w:rsidR="00FB008D" w:rsidTr="00043641">
              <w:trPr>
                <w:trHeight w:val="367"/>
              </w:trPr>
              <w:tc>
                <w:tcPr>
                  <w:tcW w:w="6406"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Dirigente - S.C. Controllo Alimenti e Igiene delle Produzioni</w:t>
                  </w:r>
                </w:p>
              </w:tc>
            </w:tr>
            <w:tr w:rsidR="00FB008D" w:rsidTr="00043641">
              <w:trPr>
                <w:trHeight w:val="614"/>
              </w:trPr>
              <w:tc>
                <w:tcPr>
                  <w:tcW w:w="6406" w:type="dxa"/>
                  <w:tcBorders>
                    <w:top w:val="single" w:sz="2" w:space="0" w:color="000000"/>
                    <w:left w:val="single" w:sz="2" w:space="0" w:color="000000"/>
                    <w:bottom w:val="single" w:sz="2" w:space="0" w:color="000000"/>
                    <w:right w:val="single" w:sz="2" w:space="0" w:color="000000"/>
                  </w:tcBorders>
                  <w:vAlign w:val="center"/>
                </w:tcPr>
                <w:p w:rsidR="00FB008D" w:rsidRDefault="00FB008D" w:rsidP="00043641">
                  <w:pPr>
                    <w:spacing w:after="0" w:line="240" w:lineRule="auto"/>
                  </w:pPr>
                  <w:r>
                    <w:rPr>
                      <w:rFonts w:ascii="Arial" w:hAnsi="Arial" w:cs="Arial"/>
                    </w:rPr>
                    <w:t>0112686465</w:t>
                  </w:r>
                </w:p>
              </w:tc>
            </w:tr>
            <w:tr w:rsidR="00FB008D" w:rsidTr="00043641">
              <w:trPr>
                <w:trHeight w:val="367"/>
              </w:trPr>
              <w:tc>
                <w:tcPr>
                  <w:tcW w:w="6406"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0112473450</w:t>
                  </w:r>
                </w:p>
              </w:tc>
            </w:tr>
            <w:tr w:rsidR="00FB008D" w:rsidTr="00043641">
              <w:trPr>
                <w:trHeight w:val="367"/>
              </w:trPr>
              <w:tc>
                <w:tcPr>
                  <w:tcW w:w="6406"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manila.bianchi@izsto.it</w:t>
                  </w:r>
                </w:p>
              </w:tc>
            </w:tr>
          </w:tbl>
          <w:p w:rsidR="00FB008D" w:rsidRDefault="00FB008D" w:rsidP="00043641">
            <w:pPr>
              <w:spacing w:after="0" w:line="240" w:lineRule="auto"/>
            </w:pPr>
          </w:p>
        </w:tc>
      </w:tr>
    </w:tbl>
    <w:p w:rsidR="00FB008D" w:rsidRDefault="00FB008D">
      <w:pPr>
        <w:pBdr>
          <w:top w:val="single" w:sz="2" w:space="0" w:color="000000"/>
          <w:left w:val="single" w:sz="2" w:space="0" w:color="000000"/>
          <w:bottom w:val="single" w:sz="2" w:space="0" w:color="000000"/>
          <w:right w:val="single" w:sz="2" w:space="0" w:color="000000"/>
        </w:pBdr>
        <w:spacing w:after="10"/>
        <w:ind w:left="721" w:hanging="10"/>
      </w:pPr>
      <w:r>
        <w:rPr>
          <w:rFonts w:ascii="Arial" w:hAnsi="Arial" w:cs="Arial"/>
          <w:b/>
        </w:rPr>
        <w:t>T</w:t>
      </w:r>
      <w:r>
        <w:rPr>
          <w:rFonts w:ascii="Arial" w:hAnsi="Arial" w:cs="Arial"/>
          <w:b/>
          <w:sz w:val="18"/>
        </w:rPr>
        <w:t xml:space="preserve">ITOLI DI </w:t>
      </w:r>
      <w:r>
        <w:rPr>
          <w:rFonts w:ascii="Arial" w:hAnsi="Arial" w:cs="Arial"/>
          <w:b/>
        </w:rPr>
        <w:t>S</w:t>
      </w:r>
      <w:r>
        <w:rPr>
          <w:rFonts w:ascii="Arial" w:hAnsi="Arial" w:cs="Arial"/>
          <w:b/>
          <w:sz w:val="18"/>
        </w:rPr>
        <w:t>TUDIO E</w:t>
      </w:r>
    </w:p>
    <w:p w:rsidR="00FB008D" w:rsidRDefault="00FB008D">
      <w:pPr>
        <w:pBdr>
          <w:top w:val="single" w:sz="2" w:space="0" w:color="000000"/>
          <w:left w:val="single" w:sz="2" w:space="0" w:color="000000"/>
          <w:bottom w:val="single" w:sz="2" w:space="0" w:color="000000"/>
          <w:right w:val="single" w:sz="2" w:space="0" w:color="000000"/>
        </w:pBdr>
        <w:spacing w:after="10"/>
        <w:ind w:left="721" w:hanging="10"/>
      </w:pPr>
      <w:r>
        <w:rPr>
          <w:rFonts w:ascii="Arial" w:hAnsi="Arial" w:cs="Arial"/>
          <w:b/>
        </w:rPr>
        <w:t>P</w:t>
      </w:r>
      <w:r>
        <w:rPr>
          <w:rFonts w:ascii="Arial" w:hAnsi="Arial" w:cs="Arial"/>
          <w:b/>
          <w:sz w:val="18"/>
        </w:rPr>
        <w:t>ROFESSIONALI ED</w:t>
      </w:r>
    </w:p>
    <w:p w:rsidR="00FB008D" w:rsidRDefault="00FB008D">
      <w:pPr>
        <w:pBdr>
          <w:top w:val="single" w:sz="2" w:space="0" w:color="000000"/>
          <w:left w:val="single" w:sz="2" w:space="0" w:color="000000"/>
          <w:bottom w:val="single" w:sz="2" w:space="0" w:color="000000"/>
          <w:right w:val="single" w:sz="2" w:space="0" w:color="000000"/>
        </w:pBdr>
        <w:spacing w:after="383"/>
        <w:ind w:left="721" w:hanging="10"/>
      </w:pPr>
      <w:r>
        <w:rPr>
          <w:rFonts w:ascii="Arial" w:hAnsi="Arial" w:cs="Arial"/>
          <w:b/>
        </w:rPr>
        <w:t>E</w:t>
      </w:r>
      <w:r>
        <w:rPr>
          <w:rFonts w:ascii="Arial" w:hAnsi="Arial" w:cs="Arial"/>
          <w:b/>
          <w:sz w:val="18"/>
        </w:rPr>
        <w:t xml:space="preserve">SPERIENZE </w:t>
      </w:r>
      <w:r>
        <w:rPr>
          <w:rFonts w:ascii="Arial" w:hAnsi="Arial" w:cs="Arial"/>
          <w:b/>
        </w:rPr>
        <w:t>L</w:t>
      </w:r>
      <w:r>
        <w:rPr>
          <w:rFonts w:ascii="Arial" w:hAnsi="Arial" w:cs="Arial"/>
          <w:b/>
          <w:sz w:val="18"/>
        </w:rPr>
        <w:t>AVORATIVE</w:t>
      </w:r>
    </w:p>
    <w:tbl>
      <w:tblPr>
        <w:tblW w:w="9638" w:type="dxa"/>
        <w:tblInd w:w="-407" w:type="dxa"/>
        <w:tblCellMar>
          <w:left w:w="0" w:type="dxa"/>
          <w:right w:w="0" w:type="dxa"/>
        </w:tblCellMar>
        <w:tblLook w:val="00A0"/>
      </w:tblPr>
      <w:tblGrid>
        <w:gridCol w:w="2954"/>
        <w:gridCol w:w="7077"/>
      </w:tblGrid>
      <w:tr w:rsidR="00FB008D" w:rsidRPr="00D964DC" w:rsidTr="00043641">
        <w:trPr>
          <w:trHeight w:val="7542"/>
        </w:trPr>
        <w:tc>
          <w:tcPr>
            <w:tcW w:w="3090" w:type="dxa"/>
            <w:tcBorders>
              <w:top w:val="nil"/>
              <w:left w:val="nil"/>
              <w:bottom w:val="nil"/>
              <w:right w:val="nil"/>
            </w:tcBorders>
          </w:tcPr>
          <w:p w:rsidR="00FB008D" w:rsidRDefault="00FB008D" w:rsidP="00043641">
            <w:pPr>
              <w:spacing w:after="0" w:line="240" w:lineRule="auto"/>
              <w:ind w:left="-850" w:right="142"/>
            </w:pPr>
          </w:p>
          <w:tbl>
            <w:tblPr>
              <w:tblW w:w="2948" w:type="dxa"/>
              <w:tblCellMar>
                <w:top w:w="25" w:type="dxa"/>
                <w:left w:w="115" w:type="dxa"/>
                <w:right w:w="60" w:type="dxa"/>
              </w:tblCellMar>
              <w:tblLook w:val="00A0"/>
            </w:tblPr>
            <w:tblGrid>
              <w:gridCol w:w="2948"/>
            </w:tblGrid>
            <w:tr w:rsidR="00FB008D" w:rsidTr="00043641">
              <w:trPr>
                <w:trHeight w:val="367"/>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Titolo di studio i studio</w:t>
                  </w:r>
                </w:p>
              </w:tc>
            </w:tr>
            <w:tr w:rsidR="00FB008D" w:rsidTr="00043641">
              <w:trPr>
                <w:trHeight w:val="1336"/>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 xml:space="preserve">Altri titoli </w:t>
                  </w:r>
                  <w:bookmarkStart w:id="0" w:name="_GoBack"/>
                  <w:r w:rsidRPr="00043641">
                    <w:rPr>
                      <w:rFonts w:ascii="Arial" w:hAnsi="Arial" w:cs="Arial"/>
                      <w:b/>
                    </w:rPr>
                    <w:t xml:space="preserve">di </w:t>
                  </w:r>
                  <w:bookmarkEnd w:id="0"/>
                  <w:r w:rsidRPr="00043641">
                    <w:rPr>
                      <w:rFonts w:ascii="Arial" w:hAnsi="Arial" w:cs="Arial"/>
                      <w:b/>
                    </w:rPr>
                    <w:t>studio e professionali</w:t>
                  </w:r>
                </w:p>
              </w:tc>
            </w:tr>
            <w:tr w:rsidR="00FB008D" w:rsidTr="00043641">
              <w:trPr>
                <w:trHeight w:val="2078"/>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Esperienze professionali (incarichi ricoperti)</w:t>
                  </w:r>
                </w:p>
              </w:tc>
            </w:tr>
            <w:tr w:rsidR="00FB008D" w:rsidTr="00043641">
              <w:trPr>
                <w:trHeight w:val="1105"/>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ind w:right="61"/>
                    <w:jc w:val="right"/>
                  </w:pPr>
                  <w:r w:rsidRPr="00043641">
                    <w:rPr>
                      <w:rFonts w:ascii="Arial" w:hAnsi="Arial" w:cs="Arial"/>
                      <w:b/>
                    </w:rPr>
                    <w:t>Capacità linguistiche</w:t>
                  </w:r>
                </w:p>
              </w:tc>
            </w:tr>
            <w:tr w:rsidR="00FB008D" w:rsidTr="00043641">
              <w:trPr>
                <w:trHeight w:val="501"/>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jc w:val="right"/>
                  </w:pPr>
                  <w:r w:rsidRPr="00043641">
                    <w:rPr>
                      <w:rFonts w:ascii="Arial" w:hAnsi="Arial" w:cs="Arial"/>
                      <w:b/>
                    </w:rPr>
                    <w:t>Capacità nell’uso delle tecnologie</w:t>
                  </w:r>
                </w:p>
              </w:tc>
            </w:tr>
            <w:tr w:rsidR="00FB008D" w:rsidTr="00D964DC">
              <w:trPr>
                <w:trHeight w:val="5713"/>
              </w:trPr>
              <w:tc>
                <w:tcPr>
                  <w:tcW w:w="2948"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35" w:lineRule="auto"/>
                    <w:jc w:val="right"/>
                  </w:pPr>
                  <w:r w:rsidRPr="00043641">
                    <w:rPr>
                      <w:rFonts w:ascii="Arial" w:hAnsi="Arial" w:cs="Arial"/>
                      <w:b/>
                    </w:rPr>
                    <w:t>Altro (partecipazione a convegni e seminari, pubblicazioni,</w:t>
                  </w:r>
                </w:p>
                <w:p w:rsidR="00FB008D" w:rsidRDefault="00FB008D" w:rsidP="00043641">
                  <w:pPr>
                    <w:spacing w:after="0" w:line="240" w:lineRule="auto"/>
                    <w:jc w:val="right"/>
                  </w:pPr>
                  <w:r w:rsidRPr="00043641">
                    <w:rPr>
                      <w:rFonts w:ascii="Arial" w:hAnsi="Arial" w:cs="Arial"/>
                      <w:b/>
                    </w:rPr>
                    <w:t>collaborazione a riviste, ecc., ed ogni altra informazione che il dirigente ritiene di dover pubblicare)</w:t>
                  </w:r>
                </w:p>
              </w:tc>
            </w:tr>
          </w:tbl>
          <w:p w:rsidR="00FB008D" w:rsidRDefault="00FB008D" w:rsidP="00043641">
            <w:pPr>
              <w:spacing w:after="0" w:line="240" w:lineRule="auto"/>
            </w:pPr>
          </w:p>
        </w:tc>
        <w:tc>
          <w:tcPr>
            <w:tcW w:w="6548" w:type="dxa"/>
            <w:tcBorders>
              <w:top w:val="nil"/>
              <w:left w:val="nil"/>
              <w:bottom w:val="nil"/>
              <w:right w:val="nil"/>
            </w:tcBorders>
          </w:tcPr>
          <w:p w:rsidR="00FB008D" w:rsidRDefault="00FB008D" w:rsidP="00043641">
            <w:pPr>
              <w:spacing w:after="0" w:line="240" w:lineRule="auto"/>
              <w:ind w:left="-3940" w:right="10488"/>
            </w:pPr>
          </w:p>
          <w:tbl>
            <w:tblPr>
              <w:tblW w:w="5492" w:type="dxa"/>
              <w:tblInd w:w="1056" w:type="dxa"/>
              <w:tblCellMar>
                <w:top w:w="82" w:type="dxa"/>
                <w:left w:w="43" w:type="dxa"/>
                <w:bottom w:w="25" w:type="dxa"/>
                <w:right w:w="337" w:type="dxa"/>
              </w:tblCellMar>
              <w:tblLook w:val="00A0"/>
            </w:tblPr>
            <w:tblGrid>
              <w:gridCol w:w="6015"/>
            </w:tblGrid>
            <w:tr w:rsidR="00FB008D" w:rsidTr="00043641">
              <w:trPr>
                <w:trHeight w:val="367"/>
              </w:trPr>
              <w:tc>
                <w:tcPr>
                  <w:tcW w:w="5492"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ind w:left="17"/>
                  </w:pPr>
                  <w:r w:rsidRPr="00043641">
                    <w:rPr>
                      <w:rFonts w:ascii="Arial" w:hAnsi="Arial" w:cs="Arial"/>
                    </w:rPr>
                    <w:t>Laurea in Medicina Veterinaria</w:t>
                  </w:r>
                </w:p>
              </w:tc>
            </w:tr>
            <w:tr w:rsidR="00FB008D" w:rsidTr="00043641">
              <w:trPr>
                <w:trHeight w:val="1336"/>
              </w:trPr>
              <w:tc>
                <w:tcPr>
                  <w:tcW w:w="5492" w:type="dxa"/>
                  <w:tcBorders>
                    <w:top w:val="single" w:sz="2" w:space="0" w:color="000000"/>
                    <w:left w:val="single" w:sz="2" w:space="0" w:color="000000"/>
                    <w:bottom w:val="single" w:sz="2" w:space="0" w:color="000000"/>
                    <w:right w:val="single" w:sz="2" w:space="0" w:color="000000"/>
                  </w:tcBorders>
                  <w:vAlign w:val="bottom"/>
                </w:tcPr>
                <w:p w:rsidR="00FB008D" w:rsidRDefault="00FB008D" w:rsidP="00043641">
                  <w:pPr>
                    <w:numPr>
                      <w:ilvl w:val="0"/>
                      <w:numId w:val="1"/>
                    </w:numPr>
                    <w:spacing w:after="171" w:line="271" w:lineRule="auto"/>
                    <w:ind w:hanging="187"/>
                    <w:jc w:val="both"/>
                  </w:pPr>
                  <w:r w:rsidRPr="00043641">
                    <w:rPr>
                      <w:rFonts w:ascii="Arial" w:hAnsi="Arial" w:cs="Arial"/>
                    </w:rPr>
                    <w:t>Diploma di Specializzazione in Sanità Animale, Allevame</w:t>
                  </w:r>
                  <w:r>
                    <w:rPr>
                      <w:rFonts w:ascii="Arial" w:hAnsi="Arial" w:cs="Arial"/>
                    </w:rPr>
                    <w:t>n</w:t>
                  </w:r>
                  <w:r w:rsidRPr="00043641">
                    <w:rPr>
                      <w:rFonts w:ascii="Arial" w:hAnsi="Arial" w:cs="Arial"/>
                    </w:rPr>
                    <w:t>to e Produzioni Zootecniche</w:t>
                  </w:r>
                </w:p>
                <w:p w:rsidR="00FB008D" w:rsidRDefault="00FB008D" w:rsidP="00043641">
                  <w:pPr>
                    <w:numPr>
                      <w:ilvl w:val="0"/>
                      <w:numId w:val="1"/>
                    </w:numPr>
                    <w:spacing w:after="0" w:line="240" w:lineRule="auto"/>
                    <w:ind w:hanging="187"/>
                    <w:jc w:val="both"/>
                  </w:pPr>
                  <w:r w:rsidRPr="00043641">
                    <w:rPr>
                      <w:rFonts w:ascii="Arial" w:hAnsi="Arial" w:cs="Arial"/>
                    </w:rPr>
                    <w:t>Diploma di Specializzazione in Ispezione degli Alimenti di Origine Animale</w:t>
                  </w:r>
                </w:p>
              </w:tc>
            </w:tr>
            <w:tr w:rsidR="00FB008D" w:rsidTr="00043641">
              <w:trPr>
                <w:trHeight w:val="2078"/>
              </w:trPr>
              <w:tc>
                <w:tcPr>
                  <w:tcW w:w="5492" w:type="dxa"/>
                  <w:tcBorders>
                    <w:top w:val="single" w:sz="2" w:space="0" w:color="000000"/>
                    <w:left w:val="single" w:sz="2" w:space="0" w:color="000000"/>
                    <w:bottom w:val="single" w:sz="2" w:space="0" w:color="000000"/>
                    <w:right w:val="single" w:sz="2" w:space="0" w:color="000000"/>
                  </w:tcBorders>
                  <w:vAlign w:val="bottom"/>
                </w:tcPr>
                <w:p w:rsidR="00FB008D" w:rsidRDefault="00FB008D" w:rsidP="00043641">
                  <w:pPr>
                    <w:numPr>
                      <w:ilvl w:val="0"/>
                      <w:numId w:val="2"/>
                    </w:numPr>
                    <w:spacing w:after="207" w:line="266" w:lineRule="auto"/>
                    <w:ind w:hanging="187"/>
                    <w:jc w:val="both"/>
                  </w:pPr>
                  <w:r w:rsidRPr="00043641">
                    <w:rPr>
                      <w:rFonts w:ascii="Arial" w:hAnsi="Arial" w:cs="Arial"/>
                    </w:rPr>
                    <w:t>Titolare di borse di studio per svolgimento di progetti di ricerca in ambito di sicurezza alimentare - ISTITUTO ZOOPROFILATTICO SPERIMENTALE DEL PIEMONTE LIGURIA E VALLE D'AOSTA</w:t>
                  </w:r>
                </w:p>
                <w:p w:rsidR="00FB008D" w:rsidRDefault="00FB008D" w:rsidP="00D964DC">
                  <w:pPr>
                    <w:numPr>
                      <w:ilvl w:val="0"/>
                      <w:numId w:val="2"/>
                    </w:numPr>
                    <w:spacing w:after="0" w:line="271" w:lineRule="auto"/>
                    <w:ind w:hanging="187"/>
                    <w:jc w:val="both"/>
                    <w:rPr>
                      <w:rFonts w:ascii="Arial" w:hAnsi="Arial" w:cs="Arial"/>
                    </w:rPr>
                  </w:pPr>
                  <w:r w:rsidRPr="00043641">
                    <w:rPr>
                      <w:rFonts w:ascii="Arial" w:hAnsi="Arial" w:cs="Arial"/>
                    </w:rPr>
                    <w:t>Dirigente Veterinario a tempo determi</w:t>
                  </w:r>
                  <w:r>
                    <w:rPr>
                      <w:rFonts w:ascii="Arial" w:hAnsi="Arial" w:cs="Arial"/>
                    </w:rPr>
                    <w:t xml:space="preserve">nato - ISTITUTO ZOOPROFILATTICO </w:t>
                  </w:r>
                  <w:r w:rsidRPr="00043641">
                    <w:rPr>
                      <w:rFonts w:ascii="Arial" w:hAnsi="Arial" w:cs="Arial"/>
                    </w:rPr>
                    <w:t>SPERIMENTALE DEL PIEMONTE</w:t>
                  </w:r>
                  <w:r>
                    <w:rPr>
                      <w:rFonts w:ascii="Arial" w:hAnsi="Arial" w:cs="Arial"/>
                    </w:rPr>
                    <w:t xml:space="preserve"> </w:t>
                  </w:r>
                  <w:r w:rsidRPr="00043641">
                    <w:rPr>
                      <w:rFonts w:ascii="Arial" w:hAnsi="Arial" w:cs="Arial"/>
                    </w:rPr>
                    <w:t>LIGURIA E VALLE D'AOSTA</w:t>
                  </w:r>
                </w:p>
                <w:p w:rsidR="00FB008D" w:rsidRDefault="00FB008D" w:rsidP="00043641">
                  <w:pPr>
                    <w:spacing w:after="0" w:line="240" w:lineRule="auto"/>
                    <w:ind w:left="187"/>
                    <w:rPr>
                      <w:rFonts w:ascii="Arial" w:hAnsi="Arial" w:cs="Arial"/>
                    </w:rPr>
                  </w:pPr>
                </w:p>
                <w:p w:rsidR="00FB008D" w:rsidRDefault="00FB008D" w:rsidP="00D964DC">
                  <w:pPr>
                    <w:numPr>
                      <w:ilvl w:val="0"/>
                      <w:numId w:val="2"/>
                    </w:numPr>
                    <w:spacing w:after="0" w:line="271" w:lineRule="auto"/>
                    <w:ind w:hanging="187"/>
                    <w:jc w:val="both"/>
                  </w:pPr>
                  <w:r w:rsidRPr="00043641">
                    <w:rPr>
                      <w:rFonts w:ascii="Arial" w:hAnsi="Arial" w:cs="Arial"/>
                    </w:rPr>
                    <w:t>Dirigente Veterinario - ISTITUTO ZOOPROFILATTICO SPERIMENTALE DEL PIEMONTE</w:t>
                  </w:r>
                  <w:r>
                    <w:rPr>
                      <w:rFonts w:ascii="Arial" w:hAnsi="Arial" w:cs="Arial"/>
                    </w:rPr>
                    <w:t xml:space="preserve"> </w:t>
                  </w:r>
                  <w:r w:rsidRPr="00043641">
                    <w:rPr>
                      <w:rFonts w:ascii="Arial" w:hAnsi="Arial" w:cs="Arial"/>
                    </w:rPr>
                    <w:t>LIGURIA E VALLE D'AOSTA</w:t>
                  </w:r>
                </w:p>
              </w:tc>
            </w:tr>
            <w:tr w:rsidR="00FB008D" w:rsidTr="00D964DC">
              <w:trPr>
                <w:trHeight w:val="1419"/>
              </w:trPr>
              <w:tc>
                <w:tcPr>
                  <w:tcW w:w="5492"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ind w:left="-4125" w:right="397"/>
                  </w:pPr>
                </w:p>
                <w:tbl>
                  <w:tblPr>
                    <w:tblW w:w="5102" w:type="dxa"/>
                    <w:tblInd w:w="527" w:type="dxa"/>
                    <w:tblCellMar>
                      <w:top w:w="25" w:type="dxa"/>
                      <w:left w:w="60" w:type="dxa"/>
                      <w:right w:w="115" w:type="dxa"/>
                    </w:tblCellMar>
                    <w:tblLook w:val="00A0"/>
                  </w:tblPr>
                  <w:tblGrid>
                    <w:gridCol w:w="1700"/>
                    <w:gridCol w:w="1701"/>
                    <w:gridCol w:w="1701"/>
                  </w:tblGrid>
                  <w:tr w:rsidR="00FB008D" w:rsidTr="00043641">
                    <w:trPr>
                      <w:trHeight w:val="253"/>
                    </w:trPr>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ind w:right="5"/>
                          <w:jc w:val="center"/>
                        </w:pPr>
                        <w:r w:rsidRPr="00043641">
                          <w:rPr>
                            <w:rFonts w:ascii="Arial" w:hAnsi="Arial" w:cs="Arial"/>
                            <w:b/>
                          </w:rPr>
                          <w:t>Lingua</w:t>
                        </w:r>
                      </w:p>
                    </w:tc>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ind w:left="8"/>
                        </w:pPr>
                        <w:r w:rsidRPr="00043641">
                          <w:rPr>
                            <w:rFonts w:ascii="Arial" w:hAnsi="Arial" w:cs="Arial"/>
                            <w:b/>
                          </w:rPr>
                          <w:t>Livello Parlato</w:t>
                        </w:r>
                      </w:p>
                    </w:tc>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ind w:left="33"/>
                        </w:pPr>
                        <w:r w:rsidRPr="00043641">
                          <w:rPr>
                            <w:rFonts w:ascii="Arial" w:hAnsi="Arial" w:cs="Arial"/>
                            <w:b/>
                          </w:rPr>
                          <w:t>Livello Scritto</w:t>
                        </w:r>
                      </w:p>
                    </w:tc>
                  </w:tr>
                  <w:tr w:rsidR="00FB008D" w:rsidTr="00043641">
                    <w:trPr>
                      <w:trHeight w:val="253"/>
                    </w:trPr>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Inglese</w:t>
                        </w:r>
                      </w:p>
                    </w:tc>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Fluente</w:t>
                        </w:r>
                      </w:p>
                    </w:tc>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Fluente</w:t>
                        </w:r>
                      </w:p>
                    </w:tc>
                  </w:tr>
                  <w:tr w:rsidR="00FB008D" w:rsidTr="00043641">
                    <w:trPr>
                      <w:trHeight w:val="253"/>
                    </w:trPr>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Francese</w:t>
                        </w:r>
                      </w:p>
                    </w:tc>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Fluente</w:t>
                        </w:r>
                      </w:p>
                    </w:tc>
                    <w:tc>
                      <w:tcPr>
                        <w:tcW w:w="1701"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r w:rsidRPr="00043641">
                          <w:rPr>
                            <w:rFonts w:ascii="Arial" w:hAnsi="Arial" w:cs="Arial"/>
                          </w:rPr>
                          <w:t>Fluente</w:t>
                        </w:r>
                      </w:p>
                    </w:tc>
                  </w:tr>
                </w:tbl>
                <w:p w:rsidR="00FB008D" w:rsidRDefault="00FB008D" w:rsidP="00043641">
                  <w:pPr>
                    <w:spacing w:after="0" w:line="240" w:lineRule="auto"/>
                  </w:pPr>
                </w:p>
              </w:tc>
            </w:tr>
            <w:tr w:rsidR="00FB008D" w:rsidTr="00043641">
              <w:trPr>
                <w:trHeight w:val="501"/>
              </w:trPr>
              <w:tc>
                <w:tcPr>
                  <w:tcW w:w="5492" w:type="dxa"/>
                  <w:tcBorders>
                    <w:top w:val="single" w:sz="2" w:space="0" w:color="000000"/>
                    <w:left w:val="single" w:sz="2" w:space="0" w:color="000000"/>
                    <w:bottom w:val="single" w:sz="2" w:space="0" w:color="000000"/>
                    <w:right w:val="single" w:sz="2" w:space="0" w:color="000000"/>
                  </w:tcBorders>
                </w:tcPr>
                <w:p w:rsidR="00FB008D" w:rsidRDefault="00FB008D" w:rsidP="00043641">
                  <w:pPr>
                    <w:spacing w:after="0" w:line="240" w:lineRule="auto"/>
                  </w:pPr>
                </w:p>
              </w:tc>
            </w:tr>
            <w:tr w:rsidR="00FB008D" w:rsidRPr="00D964DC" w:rsidTr="00D964DC">
              <w:trPr>
                <w:trHeight w:val="5656"/>
              </w:trPr>
              <w:tc>
                <w:tcPr>
                  <w:tcW w:w="5492" w:type="dxa"/>
                  <w:tcBorders>
                    <w:top w:val="single" w:sz="2" w:space="0" w:color="000000"/>
                    <w:left w:val="single" w:sz="2" w:space="0" w:color="000000"/>
                    <w:bottom w:val="single" w:sz="2" w:space="0" w:color="000000"/>
                    <w:right w:val="single" w:sz="2" w:space="0" w:color="000000"/>
                  </w:tcBorders>
                  <w:vAlign w:val="bottom"/>
                </w:tcPr>
                <w:p w:rsidR="00FB008D"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lang w:val="en-GB"/>
                    </w:rPr>
                  </w:pPr>
                  <w:r>
                    <w:rPr>
                      <w:rFonts w:ascii="Arial" w:hAnsi="Arial" w:cs="Arial"/>
                      <w:b/>
                      <w:bCs/>
                    </w:rPr>
                    <w:t>BIANCHI D.M</w:t>
                  </w:r>
                  <w:r>
                    <w:rPr>
                      <w:rFonts w:ascii="Arial" w:hAnsi="Arial" w:cs="Arial"/>
                    </w:rPr>
                    <w:t xml:space="preserve">., INGRAVALLE F., ADRIANO D., GALLINA S., GRAMAGLIA M., ZUCCON F., ASTEGIANO S., BELLIO A., MACORI G., RU G. AND DECASTELLI L. Reproducibility study for the detection of staphylococcal enterotoxins in dairy products between official Italian National Laboratories. </w:t>
                  </w:r>
                  <w:r>
                    <w:rPr>
                      <w:rFonts w:ascii="Arial" w:hAnsi="Arial" w:cs="Arial"/>
                      <w:lang w:val="en-GB"/>
                    </w:rPr>
                    <w:t xml:space="preserve">(2014) </w:t>
                  </w:r>
                  <w:r>
                    <w:rPr>
                      <w:rFonts w:ascii="Arial" w:hAnsi="Arial" w:cs="Arial"/>
                      <w:i/>
                      <w:iCs/>
                      <w:lang w:val="en-GB"/>
                    </w:rPr>
                    <w:t xml:space="preserve">Journal of Food Protection </w:t>
                  </w:r>
                  <w:r>
                    <w:rPr>
                      <w:rFonts w:ascii="Arial" w:hAnsi="Arial" w:cs="Arial"/>
                      <w:lang w:val="en-GB"/>
                    </w:rPr>
                    <w:t>77, 999–1004.</w:t>
                  </w:r>
                </w:p>
                <w:p w:rsidR="00FB008D" w:rsidRDefault="00FB008D" w:rsidP="00691FC3">
                  <w:pPr>
                    <w:tabs>
                      <w:tab w:val="left" w:pos="0"/>
                      <w:tab w:val="left" w:pos="360"/>
                      <w:tab w:val="left" w:pos="1620"/>
                    </w:tabs>
                    <w:ind w:left="360" w:hanging="360"/>
                    <w:jc w:val="both"/>
                    <w:rPr>
                      <w:rFonts w:ascii="Arial" w:hAnsi="Arial" w:cs="Arial"/>
                      <w:lang w:val="en-GB"/>
                    </w:rPr>
                  </w:pPr>
                </w:p>
                <w:p w:rsidR="00FB008D"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rPr>
                  </w:pPr>
                  <w:r>
                    <w:rPr>
                      <w:rFonts w:ascii="Arial" w:hAnsi="Arial" w:cs="Arial"/>
                      <w:lang w:val="en-GB"/>
                    </w:rPr>
                    <w:t xml:space="preserve">CAPUTO L., QUINTERI L., </w:t>
                  </w:r>
                  <w:r>
                    <w:rPr>
                      <w:rFonts w:ascii="Arial" w:hAnsi="Arial" w:cs="Arial"/>
                      <w:b/>
                      <w:bCs/>
                      <w:lang w:val="en-GB"/>
                    </w:rPr>
                    <w:t>BIANCHI D.M</w:t>
                  </w:r>
                  <w:r>
                    <w:rPr>
                      <w:rFonts w:ascii="Arial" w:hAnsi="Arial" w:cs="Arial"/>
                      <w:lang w:val="en-GB"/>
                    </w:rPr>
                    <w:t xml:space="preserve">., DECASTELLI L., MONACI L., VISCONTI A., BARUZZI F. Pepsin-digested bovine lactoferrin prevents Mozzarella cheese blue discoloration caused by </w:t>
                  </w:r>
                  <w:r>
                    <w:rPr>
                      <w:rFonts w:ascii="Arial" w:hAnsi="Arial" w:cs="Arial"/>
                      <w:i/>
                      <w:iCs/>
                      <w:lang w:val="en-GB"/>
                    </w:rPr>
                    <w:t>Pseudomonas fluorescens</w:t>
                  </w:r>
                  <w:r>
                    <w:rPr>
                      <w:rFonts w:ascii="Arial" w:hAnsi="Arial" w:cs="Arial"/>
                      <w:lang w:val="en-GB"/>
                    </w:rPr>
                    <w:t xml:space="preserve">. </w:t>
                  </w:r>
                  <w:r>
                    <w:rPr>
                      <w:rFonts w:ascii="Arial" w:hAnsi="Arial" w:cs="Arial"/>
                    </w:rPr>
                    <w:t xml:space="preserve">(2015) </w:t>
                  </w:r>
                  <w:r>
                    <w:rPr>
                      <w:rFonts w:ascii="Arial" w:hAnsi="Arial" w:cs="Arial"/>
                      <w:i/>
                    </w:rPr>
                    <w:t>Food Microbiology</w:t>
                  </w:r>
                  <w:r>
                    <w:rPr>
                      <w:rFonts w:ascii="Arial" w:hAnsi="Arial" w:cs="Arial"/>
                    </w:rPr>
                    <w:t xml:space="preserve"> 46, 15-24.</w:t>
                  </w:r>
                </w:p>
                <w:p w:rsidR="00FB008D" w:rsidRDefault="00FB008D" w:rsidP="00691FC3">
                  <w:pPr>
                    <w:tabs>
                      <w:tab w:val="left" w:pos="0"/>
                      <w:tab w:val="left" w:pos="360"/>
                      <w:tab w:val="left" w:pos="1620"/>
                    </w:tabs>
                    <w:ind w:left="360" w:hanging="360"/>
                    <w:jc w:val="both"/>
                    <w:rPr>
                      <w:rFonts w:ascii="Arial" w:hAnsi="Arial" w:cs="Arial"/>
                      <w:lang w:val="en-GB"/>
                    </w:rPr>
                  </w:pPr>
                </w:p>
                <w:p w:rsidR="00FB008D" w:rsidRPr="001512F4"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lang w:val="en-GB"/>
                    </w:rPr>
                  </w:pPr>
                  <w:r>
                    <w:rPr>
                      <w:rFonts w:ascii="Arial" w:hAnsi="Arial" w:cs="Arial"/>
                      <w:caps/>
                    </w:rPr>
                    <w:t xml:space="preserve">W Vencia, C Nogarol, </w:t>
                  </w:r>
                  <w:r>
                    <w:rPr>
                      <w:rFonts w:ascii="Arial" w:hAnsi="Arial" w:cs="Arial"/>
                      <w:b/>
                      <w:bCs/>
                      <w:caps/>
                    </w:rPr>
                    <w:t>DM Bianchi</w:t>
                  </w:r>
                  <w:r>
                    <w:rPr>
                      <w:rFonts w:ascii="Arial" w:hAnsi="Arial" w:cs="Arial"/>
                      <w:caps/>
                    </w:rPr>
                    <w:t>, S Gallina, F Zuccon, D Adriano</w:t>
                  </w:r>
                  <w:r>
                    <w:rPr>
                      <w:rFonts w:ascii="Arial" w:hAnsi="Arial" w:cs="Arial"/>
                      <w:color w:val="777777"/>
                    </w:rPr>
                    <w:t xml:space="preserve">, </w:t>
                  </w:r>
                  <w:r>
                    <w:rPr>
                      <w:rFonts w:ascii="Arial" w:hAnsi="Arial" w:cs="Arial"/>
                      <w:caps/>
                    </w:rPr>
                    <w:t>DECASTELLI L.</w:t>
                  </w:r>
                  <w:r>
                    <w:rPr>
                      <w:rFonts w:ascii="Arial" w:hAnsi="Arial" w:cs="Arial"/>
                    </w:rPr>
                    <w:t xml:space="preserve"> </w:t>
                  </w:r>
                  <w:hyperlink r:id="rId5" w:history="1">
                    <w:r w:rsidRPr="001512F4">
                      <w:rPr>
                        <w:rFonts w:ascii="Arial" w:hAnsi="Arial" w:cs="Arial"/>
                        <w:lang w:val="en-GB"/>
                      </w:rPr>
                      <w:t>Validation according to ISO 16140: 2003 of a commercial real-time PCR-based method for detecting Campylobacter jejuni, C. coli, and C. lari in foods</w:t>
                    </w:r>
                  </w:hyperlink>
                  <w:r>
                    <w:rPr>
                      <w:rFonts w:ascii="Arial" w:hAnsi="Arial" w:cs="Arial"/>
                      <w:lang w:val="en-GB"/>
                    </w:rPr>
                    <w:t xml:space="preserve">. </w:t>
                  </w:r>
                  <w:r w:rsidRPr="001512F4">
                    <w:rPr>
                      <w:rFonts w:ascii="Arial" w:hAnsi="Arial" w:cs="Arial"/>
                      <w:lang w:val="en-GB"/>
                    </w:rPr>
                    <w:t>International journal of food microbiology 177, 78-80</w:t>
                  </w:r>
                </w:p>
                <w:p w:rsidR="00FB008D" w:rsidRDefault="00FB008D" w:rsidP="00691FC3">
                  <w:pPr>
                    <w:tabs>
                      <w:tab w:val="left" w:pos="0"/>
                      <w:tab w:val="left" w:pos="360"/>
                      <w:tab w:val="left" w:pos="1620"/>
                    </w:tabs>
                    <w:ind w:left="360" w:hanging="360"/>
                    <w:jc w:val="both"/>
                    <w:rPr>
                      <w:rFonts w:ascii="Arial" w:hAnsi="Arial" w:cs="Arial"/>
                      <w:lang w:val="en-GB"/>
                    </w:rPr>
                  </w:pPr>
                </w:p>
                <w:p w:rsidR="00FB008D"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rPr>
                  </w:pPr>
                  <w:r>
                    <w:rPr>
                      <w:rFonts w:ascii="Arial" w:hAnsi="Arial" w:cs="Arial"/>
                      <w:lang w:val="en-GB"/>
                    </w:rPr>
                    <w:t xml:space="preserve">GIACOMETTI F., BONILAURI P., ALBONETTI S., AMATISTE S., ARRIGONI N., BIANCHI M., BERTASI B.,BILEI S., BOLZONI G., CASCONE G., COMIN D., DAMINELLI P., DECASTELLI L., MERIALDI G., MIONI R., PELI A., PETRUZZELLI A., TONUCCI F., BONERBA E. and SERRAINO A. Quantitative risk assessment of human salmonellosis and listeriosis related to the consumption of raw milk in Italy. </w:t>
                  </w:r>
                  <w:r>
                    <w:rPr>
                      <w:rFonts w:ascii="Arial" w:hAnsi="Arial" w:cs="Arial"/>
                    </w:rPr>
                    <w:t xml:space="preserve">(2015) </w:t>
                  </w:r>
                  <w:r>
                    <w:rPr>
                      <w:rFonts w:ascii="Arial" w:hAnsi="Arial" w:cs="Arial"/>
                      <w:i/>
                      <w:iCs/>
                    </w:rPr>
                    <w:t>Journal of Food Protection</w:t>
                  </w:r>
                  <w:r>
                    <w:rPr>
                      <w:rFonts w:ascii="Arial" w:hAnsi="Arial" w:cs="Arial"/>
                    </w:rPr>
                    <w:t xml:space="preserve"> 78,13–21.</w:t>
                  </w:r>
                </w:p>
                <w:p w:rsidR="00FB008D" w:rsidRDefault="00FB008D" w:rsidP="00691FC3">
                  <w:pPr>
                    <w:tabs>
                      <w:tab w:val="left" w:pos="0"/>
                      <w:tab w:val="left" w:pos="360"/>
                      <w:tab w:val="left" w:pos="1620"/>
                    </w:tabs>
                    <w:ind w:left="360" w:hanging="360"/>
                    <w:jc w:val="both"/>
                    <w:rPr>
                      <w:rFonts w:ascii="Arial" w:hAnsi="Arial" w:cs="Arial"/>
                    </w:rPr>
                  </w:pPr>
                </w:p>
                <w:p w:rsidR="00FB008D"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rPr>
                  </w:pPr>
                  <w:r>
                    <w:rPr>
                      <w:rFonts w:ascii="Arial" w:hAnsi="Arial" w:cs="Arial"/>
                    </w:rPr>
                    <w:t xml:space="preserve">TRAVERSA A., GARIANO G.R., GALLINA S., </w:t>
                  </w:r>
                  <w:r>
                    <w:rPr>
                      <w:rFonts w:ascii="Arial" w:hAnsi="Arial" w:cs="Arial"/>
                      <w:b/>
                      <w:bCs/>
                    </w:rPr>
                    <w:t>BIANCHI D.M.</w:t>
                  </w:r>
                  <w:r>
                    <w:rPr>
                      <w:rFonts w:ascii="Arial" w:hAnsi="Arial" w:cs="Arial"/>
                    </w:rPr>
                    <w:t xml:space="preserve">, ORUSA R., DOMENIS L., CAVALLERIO P., FOSSATI L., SERRA R., DECASTELLI L. Methicillin resistance in </w:t>
                  </w:r>
                  <w:r>
                    <w:rPr>
                      <w:rFonts w:ascii="Arial" w:hAnsi="Arial" w:cs="Arial"/>
                      <w:i/>
                    </w:rPr>
                    <w:t>Staphylococcus aureus</w:t>
                  </w:r>
                  <w:r>
                    <w:rPr>
                      <w:rFonts w:ascii="Arial" w:hAnsi="Arial" w:cs="Arial"/>
                    </w:rPr>
                    <w:t xml:space="preserve"> starins isolated from food and wild animal carcasses in Italy. (2015) </w:t>
                  </w:r>
                  <w:r>
                    <w:rPr>
                      <w:rFonts w:ascii="Arial" w:hAnsi="Arial" w:cs="Arial"/>
                      <w:i/>
                    </w:rPr>
                    <w:t>Food Microbiology</w:t>
                  </w:r>
                  <w:r>
                    <w:rPr>
                      <w:rFonts w:ascii="Arial" w:hAnsi="Arial" w:cs="Arial"/>
                    </w:rPr>
                    <w:t xml:space="preserve"> 52, 154-158.</w:t>
                  </w:r>
                </w:p>
                <w:p w:rsidR="00FB008D" w:rsidRDefault="00FB008D" w:rsidP="00691FC3">
                  <w:pPr>
                    <w:tabs>
                      <w:tab w:val="left" w:pos="0"/>
                      <w:tab w:val="left" w:pos="360"/>
                      <w:tab w:val="left" w:pos="1620"/>
                    </w:tabs>
                    <w:ind w:left="360" w:hanging="360"/>
                    <w:jc w:val="both"/>
                    <w:rPr>
                      <w:rFonts w:ascii="Arial" w:hAnsi="Arial" w:cs="Arial"/>
                    </w:rPr>
                  </w:pPr>
                </w:p>
                <w:p w:rsidR="00FB008D"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b/>
                      <w:bCs/>
                      <w:caps/>
                      <w:lang w:val="en-GB"/>
                    </w:rPr>
                  </w:pPr>
                  <w:r w:rsidRPr="00906AF0">
                    <w:rPr>
                      <w:rFonts w:ascii="Arial" w:hAnsi="Arial" w:cs="Arial"/>
                      <w:caps/>
                    </w:rPr>
                    <w:t xml:space="preserve">BELLIO A., </w:t>
                  </w:r>
                  <w:r w:rsidRPr="00906AF0">
                    <w:rPr>
                      <w:rFonts w:ascii="Arial" w:hAnsi="Arial" w:cs="Arial"/>
                      <w:b/>
                      <w:bCs/>
                      <w:caps/>
                    </w:rPr>
                    <w:t>BIANCHI DM.,</w:t>
                  </w:r>
                  <w:r w:rsidRPr="00906AF0">
                    <w:rPr>
                      <w:rFonts w:ascii="Arial" w:hAnsi="Arial" w:cs="Arial"/>
                      <w:caps/>
                    </w:rPr>
                    <w:t xml:space="preserve"> GRAMALGIA M., LORIA A., NUCERA D., GALLINA S., GIGLI M., DECASTELLI L. </w:t>
                  </w:r>
                  <w:r w:rsidRPr="00906AF0">
                    <w:rPr>
                      <w:rFonts w:ascii="Arial" w:hAnsi="Arial" w:cs="Arial"/>
                    </w:rPr>
                    <w:t>Aflatoxins M1 in cow’s milk</w:t>
                  </w:r>
                  <w:r w:rsidRPr="00906AF0">
                    <w:rPr>
                      <w:rFonts w:ascii="Arial" w:hAnsi="Arial" w:cs="Arial"/>
                      <w:caps/>
                    </w:rPr>
                    <w:t xml:space="preserve">: </w:t>
                  </w:r>
                  <w:r w:rsidRPr="00906AF0">
                    <w:rPr>
                      <w:rFonts w:ascii="Arial" w:hAnsi="Arial" w:cs="Arial"/>
                    </w:rPr>
                    <w:t xml:space="preserve">method validation for milk sampled in Northern Italy. </w:t>
                  </w:r>
                  <w:r>
                    <w:rPr>
                      <w:rFonts w:ascii="Arial" w:hAnsi="Arial" w:cs="Arial"/>
                      <w:lang w:val="en-GB"/>
                    </w:rPr>
                    <w:t>Toxins 2016, 8, 57, 1-12.</w:t>
                  </w:r>
                </w:p>
                <w:p w:rsidR="00FB008D" w:rsidRDefault="00FB008D" w:rsidP="00691FC3">
                  <w:pPr>
                    <w:widowControl w:val="0"/>
                    <w:tabs>
                      <w:tab w:val="left" w:pos="0"/>
                      <w:tab w:val="left" w:pos="1620"/>
                    </w:tabs>
                    <w:jc w:val="both"/>
                    <w:rPr>
                      <w:rFonts w:ascii="Arial" w:hAnsi="Arial" w:cs="Arial"/>
                      <w:b/>
                      <w:bCs/>
                      <w:caps/>
                      <w:lang w:val="en-GB"/>
                    </w:rPr>
                  </w:pPr>
                </w:p>
                <w:p w:rsidR="00FB008D"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lang w:val="en-GB"/>
                    </w:rPr>
                  </w:pPr>
                  <w:r>
                    <w:rPr>
                      <w:rFonts w:ascii="Arial" w:hAnsi="Arial" w:cs="Arial"/>
                      <w:b/>
                      <w:bCs/>
                      <w:caps/>
                      <w:lang w:val="en-GB"/>
                    </w:rPr>
                    <w:t>BIANCHI DM</w:t>
                  </w:r>
                  <w:r>
                    <w:rPr>
                      <w:rFonts w:ascii="Arial" w:hAnsi="Arial" w:cs="Arial"/>
                      <w:caps/>
                      <w:lang w:val="en-GB"/>
                    </w:rPr>
                    <w:t xml:space="preserve">., ADRIANO D., ASTEGIANO S., GALLINA S., CARAMELLI M., DECASTELLI L. </w:t>
                  </w:r>
                  <w:r>
                    <w:rPr>
                      <w:rFonts w:ascii="Arial" w:hAnsi="Arial" w:cs="Arial"/>
                      <w:lang w:val="en-GB"/>
                    </w:rPr>
                    <w:t>Egg and Milk Proteins as Hidden Allergens in Food: 5-Year (2010 to 2014) Results of Food Allergen Monitoring in Piedmont, Italy. Journal of Food Protection, Vol. 79, No. 9, 2016, Pages 1583–1587</w:t>
                  </w:r>
                </w:p>
                <w:p w:rsidR="00FB008D" w:rsidRDefault="00FB008D" w:rsidP="00691FC3">
                  <w:pPr>
                    <w:widowControl w:val="0"/>
                    <w:tabs>
                      <w:tab w:val="left" w:pos="0"/>
                      <w:tab w:val="left" w:pos="360"/>
                      <w:tab w:val="left" w:pos="1620"/>
                    </w:tabs>
                    <w:jc w:val="both"/>
                    <w:rPr>
                      <w:rFonts w:ascii="Arial" w:hAnsi="Arial" w:cs="Arial"/>
                      <w:caps/>
                      <w:lang w:val="en-GB"/>
                    </w:rPr>
                  </w:pPr>
                </w:p>
                <w:p w:rsidR="00FB008D" w:rsidRDefault="00FB008D" w:rsidP="00691FC3">
                  <w:pPr>
                    <w:widowControl w:val="0"/>
                    <w:numPr>
                      <w:ilvl w:val="0"/>
                      <w:numId w:val="3"/>
                    </w:numPr>
                    <w:tabs>
                      <w:tab w:val="left" w:pos="0"/>
                      <w:tab w:val="left" w:pos="360"/>
                      <w:tab w:val="left" w:pos="1620"/>
                    </w:tabs>
                    <w:suppressAutoHyphens/>
                    <w:spacing w:after="0" w:line="240" w:lineRule="auto"/>
                    <w:ind w:left="360"/>
                    <w:jc w:val="both"/>
                    <w:rPr>
                      <w:rFonts w:ascii="Arial" w:hAnsi="Arial" w:cs="Arial"/>
                      <w:lang w:val="en-GB"/>
                    </w:rPr>
                  </w:pPr>
                  <w:r w:rsidRPr="007144B4">
                    <w:rPr>
                      <w:rFonts w:ascii="Arial" w:hAnsi="Arial" w:cs="Arial"/>
                      <w:caps/>
                      <w:lang w:val="en-GB"/>
                    </w:rPr>
                    <w:t>Garino</w:t>
                  </w:r>
                  <w:r>
                    <w:rPr>
                      <w:rFonts w:ascii="Arial" w:hAnsi="Arial" w:cs="Arial"/>
                      <w:caps/>
                      <w:lang w:val="en-GB"/>
                    </w:rPr>
                    <w:t xml:space="preserve"> C., </w:t>
                  </w:r>
                  <w:r w:rsidRPr="007144B4">
                    <w:rPr>
                      <w:rFonts w:ascii="Arial" w:hAnsi="Arial" w:cs="Arial"/>
                      <w:caps/>
                      <w:lang w:val="en-GB"/>
                    </w:rPr>
                    <w:t xml:space="preserve"> De Paolis</w:t>
                  </w:r>
                  <w:r>
                    <w:rPr>
                      <w:rFonts w:ascii="Arial" w:hAnsi="Arial" w:cs="Arial"/>
                      <w:caps/>
                      <w:lang w:val="en-GB"/>
                    </w:rPr>
                    <w:t xml:space="preserve"> m., </w:t>
                  </w:r>
                  <w:r w:rsidRPr="007144B4">
                    <w:rPr>
                      <w:rFonts w:ascii="Arial" w:hAnsi="Arial" w:cs="Arial"/>
                      <w:caps/>
                      <w:lang w:val="en-GB"/>
                    </w:rPr>
                    <w:t xml:space="preserve"> Coïsson</w:t>
                  </w:r>
                  <w:r>
                    <w:rPr>
                      <w:rFonts w:ascii="Arial" w:hAnsi="Arial" w:cs="Arial"/>
                      <w:caps/>
                      <w:lang w:val="en-GB"/>
                    </w:rPr>
                    <w:t xml:space="preserve"> jd, </w:t>
                  </w:r>
                  <w:r w:rsidRPr="007144B4">
                    <w:rPr>
                      <w:rFonts w:ascii="Arial" w:hAnsi="Arial" w:cs="Arial"/>
                      <w:caps/>
                      <w:lang w:val="en-GB"/>
                    </w:rPr>
                    <w:t xml:space="preserve"> </w:t>
                  </w:r>
                  <w:r w:rsidRPr="007144B4">
                    <w:rPr>
                      <w:rFonts w:ascii="Arial" w:hAnsi="Arial" w:cs="Arial"/>
                      <w:b/>
                      <w:bCs/>
                      <w:caps/>
                      <w:lang w:val="en-GB"/>
                    </w:rPr>
                    <w:t>BIANCHI DM</w:t>
                  </w:r>
                  <w:r>
                    <w:rPr>
                      <w:rFonts w:ascii="Arial" w:hAnsi="Arial" w:cs="Arial"/>
                      <w:caps/>
                      <w:lang w:val="en-GB"/>
                    </w:rPr>
                    <w:t>,</w:t>
                  </w:r>
                  <w:r w:rsidRPr="007144B4">
                    <w:rPr>
                      <w:rFonts w:ascii="Arial" w:hAnsi="Arial" w:cs="Arial"/>
                      <w:caps/>
                      <w:lang w:val="en-GB"/>
                    </w:rPr>
                    <w:t xml:space="preserve"> Decastelli</w:t>
                  </w:r>
                  <w:r>
                    <w:rPr>
                      <w:rFonts w:ascii="Arial" w:hAnsi="Arial" w:cs="Arial"/>
                      <w:caps/>
                      <w:lang w:val="en-GB"/>
                    </w:rPr>
                    <w:t xml:space="preserve"> l</w:t>
                  </w:r>
                  <w:r>
                    <w:rPr>
                      <w:rFonts w:ascii="AdvGulliv-R" w:hAnsi="AdvGulliv-R" w:cs="AdvGulliv-R"/>
                      <w:sz w:val="21"/>
                      <w:szCs w:val="21"/>
                      <w:lang w:val="en-GB" w:eastAsia="ja-JP"/>
                    </w:rPr>
                    <w:t xml:space="preserve">. </w:t>
                  </w:r>
                  <w:r w:rsidRPr="007144B4">
                    <w:rPr>
                      <w:rFonts w:ascii="Arial" w:hAnsi="Arial" w:cs="Arial"/>
                      <w:lang w:val="en-GB"/>
                    </w:rPr>
                    <w:t>Sensitive and specific detection of pine nut (Pinus spp.) by real-time PCR in complex food products. Food Chemistry 194 (2016) 980–985</w:t>
                  </w:r>
                </w:p>
                <w:p w:rsidR="00FB008D" w:rsidRPr="00043641" w:rsidRDefault="00FB008D" w:rsidP="00043641">
                  <w:pPr>
                    <w:tabs>
                      <w:tab w:val="center" w:pos="2024"/>
                      <w:tab w:val="center" w:pos="2546"/>
                      <w:tab w:val="center" w:pos="2959"/>
                      <w:tab w:val="center" w:pos="3690"/>
                      <w:tab w:val="center" w:pos="4360"/>
                      <w:tab w:val="right" w:pos="6026"/>
                    </w:tabs>
                    <w:spacing w:after="0" w:line="240" w:lineRule="auto"/>
                    <w:rPr>
                      <w:lang w:val="en-US"/>
                    </w:rPr>
                  </w:pPr>
                </w:p>
              </w:tc>
            </w:tr>
          </w:tbl>
          <w:p w:rsidR="00FB008D" w:rsidRPr="00043641" w:rsidRDefault="00FB008D" w:rsidP="00043641">
            <w:pPr>
              <w:spacing w:after="0" w:line="240" w:lineRule="auto"/>
              <w:rPr>
                <w:lang w:val="en-US"/>
              </w:rPr>
            </w:pPr>
          </w:p>
        </w:tc>
      </w:tr>
    </w:tbl>
    <w:p w:rsidR="00FB008D" w:rsidRDefault="00FB008D">
      <w:pPr>
        <w:spacing w:after="18"/>
        <w:ind w:left="-407"/>
      </w:pPr>
      <w:r>
        <w:rPr>
          <w:noProof/>
        </w:rPr>
      </w:r>
      <w:r>
        <w:rPr>
          <w:noProof/>
        </w:rPr>
        <w:pict>
          <v:group id="Group 4670" o:spid="_x0000_s1026" style="width:510.25pt;height:.3pt;mso-position-horizontal-relative:char;mso-position-vertical-relative:line" coordsize="64800,35">
            <v:shape id="Shape 5025" o:spid="_x0000_s1027" style="position:absolute;width:64800;height:91" coordsize="6480010,9144" path="m,l6480010,r,9144l,9144,,e" fillcolor="black" stroked="f" strokeweight="0">
              <v:stroke opacity="0" miterlimit="10" joinstyle="miter"/>
            </v:shape>
            <w10:anchorlock/>
          </v:group>
        </w:pict>
      </w:r>
    </w:p>
    <w:p w:rsidR="00FB008D" w:rsidRDefault="00FB008D" w:rsidP="00FF573A">
      <w:pPr>
        <w:spacing w:before="18" w:after="264"/>
        <w:ind w:left="10" w:right="-15" w:hanging="10"/>
        <w:jc w:val="right"/>
      </w:pPr>
    </w:p>
    <w:sectPr w:rsidR="00FB008D" w:rsidSect="00B342F1">
      <w:pgSz w:w="16840" w:h="11900" w:orient="landscape"/>
      <w:pgMar w:top="1301" w:right="853" w:bottom="1440"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vGulliv-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decimal"/>
      <w:lvlText w:val="%1."/>
      <w:lvlJc w:val="left"/>
      <w:pPr>
        <w:tabs>
          <w:tab w:val="num" w:pos="720"/>
        </w:tabs>
        <w:ind w:left="720" w:hanging="360"/>
      </w:pPr>
      <w:rPr>
        <w:rFonts w:ascii="Arial" w:eastAsia="Times New Roman" w:hAnsi="Arial" w:cs="Arial"/>
        <w:color w:val="000000"/>
        <w:sz w:val="22"/>
        <w:szCs w:val="22"/>
      </w:rPr>
    </w:lvl>
  </w:abstractNum>
  <w:abstractNum w:abstractNumId="1">
    <w:nsid w:val="6C321224"/>
    <w:multiLevelType w:val="hybridMultilevel"/>
    <w:tmpl w:val="594E9854"/>
    <w:lvl w:ilvl="0" w:tplc="5EE043A2">
      <w:start w:val="1"/>
      <w:numFmt w:val="bullet"/>
      <w:lvlText w:val="-"/>
      <w:lvlJc w:val="left"/>
      <w:pPr>
        <w:ind w:left="187"/>
      </w:pPr>
      <w:rPr>
        <w:rFonts w:ascii="Arial" w:eastAsia="Times New Roman" w:hAnsi="Arial"/>
        <w:b w:val="0"/>
        <w:i w:val="0"/>
        <w:strike w:val="0"/>
        <w:dstrike w:val="0"/>
        <w:color w:val="000000"/>
        <w:sz w:val="22"/>
        <w:u w:val="none" w:color="000000"/>
        <w:vertAlign w:val="baseline"/>
      </w:rPr>
    </w:lvl>
    <w:lvl w:ilvl="1" w:tplc="20BA0132">
      <w:start w:val="1"/>
      <w:numFmt w:val="bullet"/>
      <w:lvlText w:val="o"/>
      <w:lvlJc w:val="left"/>
      <w:pPr>
        <w:ind w:left="1123"/>
      </w:pPr>
      <w:rPr>
        <w:rFonts w:ascii="Arial" w:eastAsia="Times New Roman" w:hAnsi="Arial"/>
        <w:b w:val="0"/>
        <w:i w:val="0"/>
        <w:strike w:val="0"/>
        <w:dstrike w:val="0"/>
        <w:color w:val="000000"/>
        <w:sz w:val="22"/>
        <w:u w:val="none" w:color="000000"/>
        <w:vertAlign w:val="baseline"/>
      </w:rPr>
    </w:lvl>
    <w:lvl w:ilvl="2" w:tplc="15B63F0E">
      <w:start w:val="1"/>
      <w:numFmt w:val="bullet"/>
      <w:lvlText w:val="▪"/>
      <w:lvlJc w:val="left"/>
      <w:pPr>
        <w:ind w:left="1843"/>
      </w:pPr>
      <w:rPr>
        <w:rFonts w:ascii="Arial" w:eastAsia="Times New Roman" w:hAnsi="Arial"/>
        <w:b w:val="0"/>
        <w:i w:val="0"/>
        <w:strike w:val="0"/>
        <w:dstrike w:val="0"/>
        <w:color w:val="000000"/>
        <w:sz w:val="22"/>
        <w:u w:val="none" w:color="000000"/>
        <w:vertAlign w:val="baseline"/>
      </w:rPr>
    </w:lvl>
    <w:lvl w:ilvl="3" w:tplc="7FB22C64">
      <w:start w:val="1"/>
      <w:numFmt w:val="bullet"/>
      <w:lvlText w:val="•"/>
      <w:lvlJc w:val="left"/>
      <w:pPr>
        <w:ind w:left="2563"/>
      </w:pPr>
      <w:rPr>
        <w:rFonts w:ascii="Arial" w:eastAsia="Times New Roman" w:hAnsi="Arial"/>
        <w:b w:val="0"/>
        <w:i w:val="0"/>
        <w:strike w:val="0"/>
        <w:dstrike w:val="0"/>
        <w:color w:val="000000"/>
        <w:sz w:val="22"/>
        <w:u w:val="none" w:color="000000"/>
        <w:vertAlign w:val="baseline"/>
      </w:rPr>
    </w:lvl>
    <w:lvl w:ilvl="4" w:tplc="517A46C8">
      <w:start w:val="1"/>
      <w:numFmt w:val="bullet"/>
      <w:lvlText w:val="o"/>
      <w:lvlJc w:val="left"/>
      <w:pPr>
        <w:ind w:left="3283"/>
      </w:pPr>
      <w:rPr>
        <w:rFonts w:ascii="Arial" w:eastAsia="Times New Roman" w:hAnsi="Arial"/>
        <w:b w:val="0"/>
        <w:i w:val="0"/>
        <w:strike w:val="0"/>
        <w:dstrike w:val="0"/>
        <w:color w:val="000000"/>
        <w:sz w:val="22"/>
        <w:u w:val="none" w:color="000000"/>
        <w:vertAlign w:val="baseline"/>
      </w:rPr>
    </w:lvl>
    <w:lvl w:ilvl="5" w:tplc="DF50AF18">
      <w:start w:val="1"/>
      <w:numFmt w:val="bullet"/>
      <w:lvlText w:val="▪"/>
      <w:lvlJc w:val="left"/>
      <w:pPr>
        <w:ind w:left="4003"/>
      </w:pPr>
      <w:rPr>
        <w:rFonts w:ascii="Arial" w:eastAsia="Times New Roman" w:hAnsi="Arial"/>
        <w:b w:val="0"/>
        <w:i w:val="0"/>
        <w:strike w:val="0"/>
        <w:dstrike w:val="0"/>
        <w:color w:val="000000"/>
        <w:sz w:val="22"/>
        <w:u w:val="none" w:color="000000"/>
        <w:vertAlign w:val="baseline"/>
      </w:rPr>
    </w:lvl>
    <w:lvl w:ilvl="6" w:tplc="AF8E6B6E">
      <w:start w:val="1"/>
      <w:numFmt w:val="bullet"/>
      <w:lvlText w:val="•"/>
      <w:lvlJc w:val="left"/>
      <w:pPr>
        <w:ind w:left="4723"/>
      </w:pPr>
      <w:rPr>
        <w:rFonts w:ascii="Arial" w:eastAsia="Times New Roman" w:hAnsi="Arial"/>
        <w:b w:val="0"/>
        <w:i w:val="0"/>
        <w:strike w:val="0"/>
        <w:dstrike w:val="0"/>
        <w:color w:val="000000"/>
        <w:sz w:val="22"/>
        <w:u w:val="none" w:color="000000"/>
        <w:vertAlign w:val="baseline"/>
      </w:rPr>
    </w:lvl>
    <w:lvl w:ilvl="7" w:tplc="FDD80BE2">
      <w:start w:val="1"/>
      <w:numFmt w:val="bullet"/>
      <w:lvlText w:val="o"/>
      <w:lvlJc w:val="left"/>
      <w:pPr>
        <w:ind w:left="5443"/>
      </w:pPr>
      <w:rPr>
        <w:rFonts w:ascii="Arial" w:eastAsia="Times New Roman" w:hAnsi="Arial"/>
        <w:b w:val="0"/>
        <w:i w:val="0"/>
        <w:strike w:val="0"/>
        <w:dstrike w:val="0"/>
        <w:color w:val="000000"/>
        <w:sz w:val="22"/>
        <w:u w:val="none" w:color="000000"/>
        <w:vertAlign w:val="baseline"/>
      </w:rPr>
    </w:lvl>
    <w:lvl w:ilvl="8" w:tplc="58729F88">
      <w:start w:val="1"/>
      <w:numFmt w:val="bullet"/>
      <w:lvlText w:val="▪"/>
      <w:lvlJc w:val="left"/>
      <w:pPr>
        <w:ind w:left="6163"/>
      </w:pPr>
      <w:rPr>
        <w:rFonts w:ascii="Arial" w:eastAsia="Times New Roman" w:hAnsi="Arial"/>
        <w:b w:val="0"/>
        <w:i w:val="0"/>
        <w:strike w:val="0"/>
        <w:dstrike w:val="0"/>
        <w:color w:val="000000"/>
        <w:sz w:val="22"/>
        <w:u w:val="none" w:color="000000"/>
        <w:vertAlign w:val="baseline"/>
      </w:rPr>
    </w:lvl>
  </w:abstractNum>
  <w:abstractNum w:abstractNumId="2">
    <w:nsid w:val="6FBA0DE2"/>
    <w:multiLevelType w:val="hybridMultilevel"/>
    <w:tmpl w:val="9FDC4E94"/>
    <w:lvl w:ilvl="0" w:tplc="F3164830">
      <w:start w:val="1"/>
      <w:numFmt w:val="bullet"/>
      <w:lvlText w:val="-"/>
      <w:lvlJc w:val="left"/>
      <w:pPr>
        <w:ind w:left="187"/>
      </w:pPr>
      <w:rPr>
        <w:rFonts w:ascii="Arial" w:eastAsia="Times New Roman" w:hAnsi="Arial"/>
        <w:b w:val="0"/>
        <w:i w:val="0"/>
        <w:strike w:val="0"/>
        <w:dstrike w:val="0"/>
        <w:color w:val="000000"/>
        <w:sz w:val="22"/>
        <w:u w:val="none" w:color="000000"/>
        <w:vertAlign w:val="baseline"/>
      </w:rPr>
    </w:lvl>
    <w:lvl w:ilvl="1" w:tplc="CDFCECB8">
      <w:start w:val="1"/>
      <w:numFmt w:val="bullet"/>
      <w:lvlText w:val="o"/>
      <w:lvlJc w:val="left"/>
      <w:pPr>
        <w:ind w:left="1123"/>
      </w:pPr>
      <w:rPr>
        <w:rFonts w:ascii="Arial" w:eastAsia="Times New Roman" w:hAnsi="Arial"/>
        <w:b w:val="0"/>
        <w:i w:val="0"/>
        <w:strike w:val="0"/>
        <w:dstrike w:val="0"/>
        <w:color w:val="000000"/>
        <w:sz w:val="22"/>
        <w:u w:val="none" w:color="000000"/>
        <w:vertAlign w:val="baseline"/>
      </w:rPr>
    </w:lvl>
    <w:lvl w:ilvl="2" w:tplc="D09A1BF4">
      <w:start w:val="1"/>
      <w:numFmt w:val="bullet"/>
      <w:lvlText w:val="▪"/>
      <w:lvlJc w:val="left"/>
      <w:pPr>
        <w:ind w:left="1843"/>
      </w:pPr>
      <w:rPr>
        <w:rFonts w:ascii="Arial" w:eastAsia="Times New Roman" w:hAnsi="Arial"/>
        <w:b w:val="0"/>
        <w:i w:val="0"/>
        <w:strike w:val="0"/>
        <w:dstrike w:val="0"/>
        <w:color w:val="000000"/>
        <w:sz w:val="22"/>
        <w:u w:val="none" w:color="000000"/>
        <w:vertAlign w:val="baseline"/>
      </w:rPr>
    </w:lvl>
    <w:lvl w:ilvl="3" w:tplc="AFF82EC0">
      <w:start w:val="1"/>
      <w:numFmt w:val="bullet"/>
      <w:lvlText w:val="•"/>
      <w:lvlJc w:val="left"/>
      <w:pPr>
        <w:ind w:left="2563"/>
      </w:pPr>
      <w:rPr>
        <w:rFonts w:ascii="Arial" w:eastAsia="Times New Roman" w:hAnsi="Arial"/>
        <w:b w:val="0"/>
        <w:i w:val="0"/>
        <w:strike w:val="0"/>
        <w:dstrike w:val="0"/>
        <w:color w:val="000000"/>
        <w:sz w:val="22"/>
        <w:u w:val="none" w:color="000000"/>
        <w:vertAlign w:val="baseline"/>
      </w:rPr>
    </w:lvl>
    <w:lvl w:ilvl="4" w:tplc="FD2AE96A">
      <w:start w:val="1"/>
      <w:numFmt w:val="bullet"/>
      <w:lvlText w:val="o"/>
      <w:lvlJc w:val="left"/>
      <w:pPr>
        <w:ind w:left="3283"/>
      </w:pPr>
      <w:rPr>
        <w:rFonts w:ascii="Arial" w:eastAsia="Times New Roman" w:hAnsi="Arial"/>
        <w:b w:val="0"/>
        <w:i w:val="0"/>
        <w:strike w:val="0"/>
        <w:dstrike w:val="0"/>
        <w:color w:val="000000"/>
        <w:sz w:val="22"/>
        <w:u w:val="none" w:color="000000"/>
        <w:vertAlign w:val="baseline"/>
      </w:rPr>
    </w:lvl>
    <w:lvl w:ilvl="5" w:tplc="468825D2">
      <w:start w:val="1"/>
      <w:numFmt w:val="bullet"/>
      <w:lvlText w:val="▪"/>
      <w:lvlJc w:val="left"/>
      <w:pPr>
        <w:ind w:left="4003"/>
      </w:pPr>
      <w:rPr>
        <w:rFonts w:ascii="Arial" w:eastAsia="Times New Roman" w:hAnsi="Arial"/>
        <w:b w:val="0"/>
        <w:i w:val="0"/>
        <w:strike w:val="0"/>
        <w:dstrike w:val="0"/>
        <w:color w:val="000000"/>
        <w:sz w:val="22"/>
        <w:u w:val="none" w:color="000000"/>
        <w:vertAlign w:val="baseline"/>
      </w:rPr>
    </w:lvl>
    <w:lvl w:ilvl="6" w:tplc="39A61C60">
      <w:start w:val="1"/>
      <w:numFmt w:val="bullet"/>
      <w:lvlText w:val="•"/>
      <w:lvlJc w:val="left"/>
      <w:pPr>
        <w:ind w:left="4723"/>
      </w:pPr>
      <w:rPr>
        <w:rFonts w:ascii="Arial" w:eastAsia="Times New Roman" w:hAnsi="Arial"/>
        <w:b w:val="0"/>
        <w:i w:val="0"/>
        <w:strike w:val="0"/>
        <w:dstrike w:val="0"/>
        <w:color w:val="000000"/>
        <w:sz w:val="22"/>
        <w:u w:val="none" w:color="000000"/>
        <w:vertAlign w:val="baseline"/>
      </w:rPr>
    </w:lvl>
    <w:lvl w:ilvl="7" w:tplc="1910FE12">
      <w:start w:val="1"/>
      <w:numFmt w:val="bullet"/>
      <w:lvlText w:val="o"/>
      <w:lvlJc w:val="left"/>
      <w:pPr>
        <w:ind w:left="5443"/>
      </w:pPr>
      <w:rPr>
        <w:rFonts w:ascii="Arial" w:eastAsia="Times New Roman" w:hAnsi="Arial"/>
        <w:b w:val="0"/>
        <w:i w:val="0"/>
        <w:strike w:val="0"/>
        <w:dstrike w:val="0"/>
        <w:color w:val="000000"/>
        <w:sz w:val="22"/>
        <w:u w:val="none" w:color="000000"/>
        <w:vertAlign w:val="baseline"/>
      </w:rPr>
    </w:lvl>
    <w:lvl w:ilvl="8" w:tplc="8424DCA2">
      <w:start w:val="1"/>
      <w:numFmt w:val="bullet"/>
      <w:lvlText w:val="▪"/>
      <w:lvlJc w:val="left"/>
      <w:pPr>
        <w:ind w:left="6163"/>
      </w:pPr>
      <w:rPr>
        <w:rFonts w:ascii="Arial" w:eastAsia="Times New Roman" w:hAnsi="Arial"/>
        <w:b w:val="0"/>
        <w:i w:val="0"/>
        <w:strike w:val="0"/>
        <w:dstrike w:val="0"/>
        <w:color w:val="000000"/>
        <w:sz w:val="22"/>
        <w:u w:val="none" w:color="000000"/>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1AA"/>
    <w:rsid w:val="00043641"/>
    <w:rsid w:val="001512F4"/>
    <w:rsid w:val="001E7B9B"/>
    <w:rsid w:val="006311AA"/>
    <w:rsid w:val="00691FC3"/>
    <w:rsid w:val="00702364"/>
    <w:rsid w:val="007144B4"/>
    <w:rsid w:val="008D2428"/>
    <w:rsid w:val="00906AF0"/>
    <w:rsid w:val="00AC7681"/>
    <w:rsid w:val="00B342F1"/>
    <w:rsid w:val="00B717C7"/>
    <w:rsid w:val="00D964DC"/>
    <w:rsid w:val="00FB008D"/>
    <w:rsid w:val="00FF573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F1"/>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B342F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0886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lar.google.it/citations?view_op=view_citation&amp;hl=it&amp;user=YA_0oi4AAAAJ&amp;cstart=40&amp;sortby=title&amp;citation_for_view=YA_0oi4AAAAJ:_kc_bZDykSQ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585</Words>
  <Characters>3340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Maria Luisa Busso</dc:creator>
  <cp:keywords>zEeTux5/FV13Y4gf5yltKw==</cp:keywords>
  <dc:description/>
  <cp:lastModifiedBy>bianchi.ma</cp:lastModifiedBy>
  <cp:revision>3</cp:revision>
  <dcterms:created xsi:type="dcterms:W3CDTF">2018-10-04T14:52:00Z</dcterms:created>
  <dcterms:modified xsi:type="dcterms:W3CDTF">2018-10-04T14:53:00Z</dcterms:modified>
</cp:coreProperties>
</file>