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59"/>
        <w:gridCol w:w="677"/>
        <w:gridCol w:w="1391"/>
        <w:gridCol w:w="981"/>
        <w:gridCol w:w="1391"/>
        <w:gridCol w:w="1391"/>
        <w:gridCol w:w="2342"/>
        <w:gridCol w:w="1088"/>
        <w:gridCol w:w="2152"/>
        <w:gridCol w:w="2152"/>
      </w:tblGrid>
      <w:tr w:rsidR="00215E8B" w14:paraId="7738E69A" w14:textId="77777777" w:rsidTr="004D4ECD">
        <w:tc>
          <w:tcPr>
            <w:tcW w:w="993" w:type="dxa"/>
            <w:shd w:val="clear" w:color="auto" w:fill="D9D9D9" w:themeFill="background1" w:themeFillShade="D9"/>
          </w:tcPr>
          <w:p w14:paraId="5204A4D6" w14:textId="49AE4257" w:rsidR="004706D8" w:rsidRDefault="004706D8" w:rsidP="004706D8">
            <w:r>
              <w:t>Società partecipata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17347F49" w14:textId="56C1DEFE" w:rsidR="004706D8" w:rsidRDefault="004706D8" w:rsidP="004706D8">
            <w:r>
              <w:t>Ragione sociale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5403C951" w14:textId="7083DE84" w:rsidR="004706D8" w:rsidRDefault="004706D8" w:rsidP="004706D8">
            <w:r>
              <w:t>Misura all’eventuale partecipazione dell’amministrazione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304F124D" w14:textId="3570C7FD" w:rsidR="004706D8" w:rsidRDefault="004706D8" w:rsidP="004706D8">
            <w:r>
              <w:t>Durata dell’impegno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647DE0B3" w14:textId="647F1602" w:rsidR="004706D8" w:rsidRDefault="004706D8" w:rsidP="004706D8">
            <w:r>
              <w:t>Onere complessivo a qualsiasi titolo gravante per l’anno sul bilancio dell’amministrazione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4C220CDE" w14:textId="2EAE9496" w:rsidR="004706D8" w:rsidRDefault="004706D8" w:rsidP="004706D8">
            <w:r>
              <w:t>Numero dei rappresentanti dell’amministrazione negli organi di governo e trattamento economico complessivo a ciascuno di essi spettante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1547252" w14:textId="65BC79CD" w:rsidR="004706D8" w:rsidRDefault="004706D8" w:rsidP="004706D8">
            <w:r>
              <w:t>Risultati di bilancio degli ultimi tre esercizi finanziari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2FB28D2E" w14:textId="79354D50" w:rsidR="004706D8" w:rsidRDefault="004706D8" w:rsidP="004706D8">
            <w:r>
              <w:t xml:space="preserve">Incarichi di amministratore della società </w:t>
            </w:r>
            <w:r w:rsidR="002147A6">
              <w:t xml:space="preserve">e relativo trattamento economico complessivo 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4FB9F145" w14:textId="77777777" w:rsidR="004706D8" w:rsidRDefault="002147A6" w:rsidP="004706D8">
            <w:r>
              <w:t>Cause di incompatibilità</w:t>
            </w:r>
          </w:p>
          <w:p w14:paraId="6FDEEBEF" w14:textId="76F807D3" w:rsidR="002147A6" w:rsidRDefault="002147A6" w:rsidP="004706D8">
            <w:r>
              <w:t>(link al sito dell’Ente)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3D73C4D9" w14:textId="77777777" w:rsidR="004706D8" w:rsidRDefault="002147A6" w:rsidP="004706D8">
            <w:r>
              <w:t xml:space="preserve">Cause di </w:t>
            </w:r>
            <w:proofErr w:type="spellStart"/>
            <w:r>
              <w:t>inconferibilità</w:t>
            </w:r>
            <w:proofErr w:type="spellEnd"/>
          </w:p>
          <w:p w14:paraId="560E21F0" w14:textId="21D858EB" w:rsidR="002147A6" w:rsidRDefault="002147A6" w:rsidP="004706D8">
            <w:r>
              <w:t>(link al sito dell’Ente)</w:t>
            </w:r>
          </w:p>
        </w:tc>
      </w:tr>
      <w:tr w:rsidR="004D4ECD" w14:paraId="33927861" w14:textId="77777777" w:rsidTr="004D4ECD">
        <w:tc>
          <w:tcPr>
            <w:tcW w:w="993" w:type="dxa"/>
          </w:tcPr>
          <w:p w14:paraId="5CF389CB" w14:textId="3A4551DE" w:rsidR="004706D8" w:rsidRPr="00562AE2" w:rsidRDefault="002147A6" w:rsidP="004706D8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Consorzio per il Sistema Informativo (CSI – Piemonte)</w:t>
            </w:r>
          </w:p>
        </w:tc>
        <w:tc>
          <w:tcPr>
            <w:tcW w:w="539" w:type="dxa"/>
          </w:tcPr>
          <w:p w14:paraId="05FA27A9" w14:textId="0738FB91" w:rsidR="004706D8" w:rsidRPr="00562AE2" w:rsidRDefault="002147A6" w:rsidP="004706D8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Ente di diritto privato in controllo pubblico</w:t>
            </w:r>
          </w:p>
        </w:tc>
        <w:tc>
          <w:tcPr>
            <w:tcW w:w="1324" w:type="dxa"/>
          </w:tcPr>
          <w:p w14:paraId="68D03BFC" w14:textId="0D982301" w:rsidR="004706D8" w:rsidRPr="00562AE2" w:rsidRDefault="00AA216E" w:rsidP="004706D8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0,83%</w:t>
            </w:r>
          </w:p>
        </w:tc>
        <w:tc>
          <w:tcPr>
            <w:tcW w:w="1010" w:type="dxa"/>
          </w:tcPr>
          <w:p w14:paraId="179A183A" w14:textId="254ACE7D" w:rsidR="004706D8" w:rsidRPr="00562AE2" w:rsidRDefault="00544AAF" w:rsidP="004706D8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Pari alla durata del Consorzio (2105)</w:t>
            </w:r>
          </w:p>
        </w:tc>
        <w:tc>
          <w:tcPr>
            <w:tcW w:w="1324" w:type="dxa"/>
          </w:tcPr>
          <w:p w14:paraId="0DA02F35" w14:textId="27903C33" w:rsidR="004706D8" w:rsidRPr="00562AE2" w:rsidRDefault="009739D9" w:rsidP="004706D8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Euro 4.000</w:t>
            </w:r>
          </w:p>
        </w:tc>
        <w:tc>
          <w:tcPr>
            <w:tcW w:w="1324" w:type="dxa"/>
          </w:tcPr>
          <w:p w14:paraId="237A71E9" w14:textId="74A1E465" w:rsidR="004706D8" w:rsidRPr="00562AE2" w:rsidRDefault="009739D9" w:rsidP="004706D8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Nessun</w:t>
            </w:r>
            <w:r w:rsidR="00041886" w:rsidRPr="00562AE2">
              <w:rPr>
                <w:sz w:val="20"/>
                <w:szCs w:val="20"/>
              </w:rPr>
              <w:t xml:space="preserve"> rappresentante dell’amministrazione (IZSPLV) negli organi di governo</w:t>
            </w:r>
          </w:p>
          <w:p w14:paraId="553FB854" w14:textId="37A3D6F6" w:rsidR="009739D9" w:rsidRPr="00562AE2" w:rsidRDefault="009739D9" w:rsidP="004706D8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</w:tcPr>
          <w:p w14:paraId="088F5193" w14:textId="023A5C9C" w:rsidR="004706D8" w:rsidRPr="00562AE2" w:rsidRDefault="00BB1FE3" w:rsidP="004706D8">
            <w:pPr>
              <w:rPr>
                <w:sz w:val="20"/>
                <w:szCs w:val="20"/>
              </w:rPr>
            </w:pPr>
            <w:hyperlink r:id="rId4" w:history="1">
              <w:r w:rsidR="00AA216E" w:rsidRPr="00BB1FE3">
                <w:rPr>
                  <w:rStyle w:val="Collegamentoipertestuale"/>
                  <w:sz w:val="20"/>
                  <w:szCs w:val="20"/>
                </w:rPr>
                <w:t>https://trasparenza.csi.it/bilanci/bilancio-preventivo-consuntivo</w:t>
              </w:r>
            </w:hyperlink>
          </w:p>
        </w:tc>
        <w:tc>
          <w:tcPr>
            <w:tcW w:w="1039" w:type="dxa"/>
          </w:tcPr>
          <w:p w14:paraId="55200A7A" w14:textId="37B9206A" w:rsidR="004706D8" w:rsidRPr="00562AE2" w:rsidRDefault="00F44966" w:rsidP="004706D8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Legale rappresentante dell’</w:t>
            </w:r>
            <w:r w:rsidR="00215E8B" w:rsidRPr="00562AE2">
              <w:rPr>
                <w:sz w:val="20"/>
                <w:szCs w:val="20"/>
              </w:rPr>
              <w:t>IZSPLV</w:t>
            </w:r>
            <w:r w:rsidRPr="00562AE2">
              <w:rPr>
                <w:sz w:val="20"/>
                <w:szCs w:val="20"/>
              </w:rPr>
              <w:t xml:space="preserve"> quale componente dell’Assemblea – Carica gratuita</w:t>
            </w:r>
          </w:p>
          <w:p w14:paraId="7D392CD2" w14:textId="3BFC323C" w:rsidR="009739D9" w:rsidRPr="00562AE2" w:rsidRDefault="009739D9" w:rsidP="004706D8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14:paraId="15796BE1" w14:textId="7BA0847D" w:rsidR="004706D8" w:rsidRPr="00562AE2" w:rsidRDefault="00BB1FE3" w:rsidP="004706D8">
            <w:pPr>
              <w:rPr>
                <w:sz w:val="20"/>
                <w:szCs w:val="20"/>
              </w:rPr>
            </w:pPr>
            <w:hyperlink r:id="rId5" w:history="1">
              <w:r w:rsidR="00AA216E" w:rsidRPr="00BB1FE3">
                <w:rPr>
                  <w:rStyle w:val="Collegamentoipertestuale"/>
                  <w:sz w:val="20"/>
                  <w:szCs w:val="20"/>
                </w:rPr>
                <w:t>https://trasparenza.csi.it/enti-controllati/societa-partecipate</w:t>
              </w:r>
            </w:hyperlink>
          </w:p>
        </w:tc>
        <w:tc>
          <w:tcPr>
            <w:tcW w:w="2225" w:type="dxa"/>
          </w:tcPr>
          <w:p w14:paraId="6E2C4651" w14:textId="1D10813E" w:rsidR="004706D8" w:rsidRPr="00562AE2" w:rsidRDefault="00BB1FE3" w:rsidP="004706D8">
            <w:pPr>
              <w:rPr>
                <w:sz w:val="20"/>
                <w:szCs w:val="20"/>
              </w:rPr>
            </w:pPr>
            <w:hyperlink r:id="rId6" w:history="1">
              <w:r w:rsidR="00AA216E" w:rsidRPr="00BB1FE3">
                <w:rPr>
                  <w:rStyle w:val="Collegamentoipertestuale"/>
                  <w:sz w:val="20"/>
                  <w:szCs w:val="20"/>
                </w:rPr>
                <w:t>https://trasparenza.csi.it/enti-controllati/societa-partecipate</w:t>
              </w:r>
            </w:hyperlink>
          </w:p>
        </w:tc>
      </w:tr>
      <w:tr w:rsidR="004D4ECD" w14:paraId="220B28B7" w14:textId="77777777" w:rsidTr="004D4ECD">
        <w:tc>
          <w:tcPr>
            <w:tcW w:w="993" w:type="dxa"/>
          </w:tcPr>
          <w:p w14:paraId="1520EAE5" w14:textId="7F54165C" w:rsidR="004D4ECD" w:rsidRPr="00562AE2" w:rsidRDefault="004D4ECD" w:rsidP="004D4ECD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Liguria Digitale</w:t>
            </w:r>
          </w:p>
        </w:tc>
        <w:tc>
          <w:tcPr>
            <w:tcW w:w="539" w:type="dxa"/>
          </w:tcPr>
          <w:p w14:paraId="2AE01BE0" w14:textId="3F8438A2" w:rsidR="004D4ECD" w:rsidRPr="00562AE2" w:rsidRDefault="004D4ECD" w:rsidP="004D4ECD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S.p.A.</w:t>
            </w:r>
          </w:p>
        </w:tc>
        <w:tc>
          <w:tcPr>
            <w:tcW w:w="1324" w:type="dxa"/>
          </w:tcPr>
          <w:p w14:paraId="729A1B31" w14:textId="7C772708" w:rsidR="004D4ECD" w:rsidRPr="00562AE2" w:rsidRDefault="004D4ECD" w:rsidP="004D4ECD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 xml:space="preserve">1 azione (Valore nominale - Euro 51,65) – Prezzo di cessione </w:t>
            </w:r>
            <w:proofErr w:type="gramStart"/>
            <w:r w:rsidRPr="00562AE2">
              <w:rPr>
                <w:sz w:val="20"/>
                <w:szCs w:val="20"/>
              </w:rPr>
              <w:t>Euro</w:t>
            </w:r>
            <w:proofErr w:type="gramEnd"/>
            <w:r w:rsidRPr="00562AE2">
              <w:rPr>
                <w:sz w:val="20"/>
                <w:szCs w:val="20"/>
              </w:rPr>
              <w:t xml:space="preserve"> 249,86</w:t>
            </w:r>
          </w:p>
        </w:tc>
        <w:tc>
          <w:tcPr>
            <w:tcW w:w="1010" w:type="dxa"/>
          </w:tcPr>
          <w:p w14:paraId="1D121732" w14:textId="3B360FBE" w:rsidR="004D4ECD" w:rsidRPr="00562AE2" w:rsidRDefault="004D4ECD" w:rsidP="004D4ECD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31.12.2050 (con possibilità di proroga deliberata dall’Assemblea degli azionisti</w:t>
            </w:r>
          </w:p>
        </w:tc>
        <w:tc>
          <w:tcPr>
            <w:tcW w:w="1324" w:type="dxa"/>
          </w:tcPr>
          <w:p w14:paraId="5A109E52" w14:textId="40EFA74F" w:rsidR="004D4ECD" w:rsidRPr="00562AE2" w:rsidRDefault="004D4ECD" w:rsidP="004D4ECD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Euro 249,86</w:t>
            </w:r>
          </w:p>
        </w:tc>
        <w:tc>
          <w:tcPr>
            <w:tcW w:w="1324" w:type="dxa"/>
          </w:tcPr>
          <w:p w14:paraId="4A96A2BB" w14:textId="5130EF71" w:rsidR="004D4ECD" w:rsidRPr="00562AE2" w:rsidRDefault="004D4ECD" w:rsidP="004D4ECD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Nessun rappresentante dell’amministrazione (IZSPLV) negli organi di governo</w:t>
            </w:r>
          </w:p>
        </w:tc>
        <w:tc>
          <w:tcPr>
            <w:tcW w:w="2421" w:type="dxa"/>
          </w:tcPr>
          <w:p w14:paraId="0FEDABD7" w14:textId="301D9FD6" w:rsidR="004D4ECD" w:rsidRPr="00562AE2" w:rsidRDefault="00BB1FE3" w:rsidP="004D4ECD">
            <w:pPr>
              <w:rPr>
                <w:sz w:val="20"/>
                <w:szCs w:val="20"/>
              </w:rPr>
            </w:pPr>
            <w:hyperlink r:id="rId7" w:history="1">
              <w:r w:rsidR="004D4ECD" w:rsidRPr="00BB1FE3">
                <w:rPr>
                  <w:rStyle w:val="Collegamentoipertestuale"/>
                  <w:sz w:val="20"/>
                  <w:szCs w:val="20"/>
                </w:rPr>
                <w:t>https://www.liguriadigitale.it/societa-trasparente/bilanci/bilancio-preventivo-e-consuntivo.html</w:t>
              </w:r>
            </w:hyperlink>
          </w:p>
        </w:tc>
        <w:tc>
          <w:tcPr>
            <w:tcW w:w="1039" w:type="dxa"/>
          </w:tcPr>
          <w:p w14:paraId="2BE60AA8" w14:textId="52A2754E" w:rsidR="004D4ECD" w:rsidRPr="00562AE2" w:rsidRDefault="004D4ECD" w:rsidP="004D4ECD">
            <w:pPr>
              <w:rPr>
                <w:sz w:val="20"/>
                <w:szCs w:val="20"/>
              </w:rPr>
            </w:pPr>
            <w:r w:rsidRPr="00562AE2">
              <w:rPr>
                <w:sz w:val="20"/>
                <w:szCs w:val="20"/>
              </w:rPr>
              <w:t>Legale rappresentante dell’IZSPLV quale componente del Comitato di coordinamento – Nessun trattamento economico</w:t>
            </w:r>
          </w:p>
        </w:tc>
        <w:tc>
          <w:tcPr>
            <w:tcW w:w="2225" w:type="dxa"/>
          </w:tcPr>
          <w:p w14:paraId="3333A7AC" w14:textId="196F94F3" w:rsidR="004D4ECD" w:rsidRPr="00562AE2" w:rsidRDefault="00BB1FE3" w:rsidP="004D4ECD">
            <w:pPr>
              <w:rPr>
                <w:sz w:val="20"/>
                <w:szCs w:val="20"/>
              </w:rPr>
            </w:pPr>
            <w:hyperlink r:id="rId8" w:history="1">
              <w:r w:rsidR="004D4ECD" w:rsidRPr="00BB1FE3">
                <w:rPr>
                  <w:rStyle w:val="Collegamentoipertestuale"/>
                  <w:sz w:val="20"/>
                  <w:szCs w:val="20"/>
                </w:rPr>
                <w:t>https://www.liguriadigitale.it/societa-trasparente/organizzazione/organi-di-indirizzo-politico-amministrativo.html</w:t>
              </w:r>
            </w:hyperlink>
          </w:p>
        </w:tc>
        <w:tc>
          <w:tcPr>
            <w:tcW w:w="2225" w:type="dxa"/>
          </w:tcPr>
          <w:p w14:paraId="5FB446C0" w14:textId="25D8EC73" w:rsidR="004D4ECD" w:rsidRPr="00562AE2" w:rsidRDefault="00BB1FE3" w:rsidP="004D4ECD">
            <w:pPr>
              <w:rPr>
                <w:sz w:val="20"/>
                <w:szCs w:val="20"/>
              </w:rPr>
            </w:pPr>
            <w:hyperlink r:id="rId9" w:history="1">
              <w:r w:rsidR="004D4ECD" w:rsidRPr="00BB1FE3">
                <w:rPr>
                  <w:rStyle w:val="Collegamentoipertestuale"/>
                  <w:sz w:val="20"/>
                  <w:szCs w:val="20"/>
                </w:rPr>
                <w:t>https://www.liguriadigitale.it/societa-trasparente/organizzazione/organi-di-indirizzo-politico-amministrativo.html</w:t>
              </w:r>
            </w:hyperlink>
          </w:p>
        </w:tc>
      </w:tr>
    </w:tbl>
    <w:p w14:paraId="5E75CEEE" w14:textId="2C40DEAA" w:rsidR="008428B7" w:rsidRPr="004706D8" w:rsidRDefault="008428B7" w:rsidP="004706D8"/>
    <w:sectPr w:rsidR="008428B7" w:rsidRPr="004706D8" w:rsidSect="004D4ECD">
      <w:pgSz w:w="16838" w:h="11906" w:orient="landscape"/>
      <w:pgMar w:top="568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B7"/>
    <w:rsid w:val="00041886"/>
    <w:rsid w:val="002147A6"/>
    <w:rsid w:val="00215E8B"/>
    <w:rsid w:val="004706D8"/>
    <w:rsid w:val="004D4ECD"/>
    <w:rsid w:val="00544AAF"/>
    <w:rsid w:val="00562AE2"/>
    <w:rsid w:val="006D6894"/>
    <w:rsid w:val="00744086"/>
    <w:rsid w:val="008428B7"/>
    <w:rsid w:val="009739D9"/>
    <w:rsid w:val="00AA216E"/>
    <w:rsid w:val="00B31849"/>
    <w:rsid w:val="00BB1FE3"/>
    <w:rsid w:val="00F028E8"/>
    <w:rsid w:val="00F4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DE39"/>
  <w15:chartTrackingRefBased/>
  <w15:docId w15:val="{02242B72-F9E7-44F2-A49A-0AF604FF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1FE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1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guriadigitale.it/societa-trasparente/organizzazione/organi-di-indirizzo-politico-amministrativ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guriadigitale.it/societa-trasparente/bilanci/bilancio-preventivo-e-consuntiv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sparenza.csi.it/enti-controllati/societa-partecipa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asparenza.csi.it/enti-controllati/societa-partecipat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rasparenza.csi.it/bilanci/bilancio-preventivo-consuntivo" TargetMode="External"/><Relationship Id="rId9" Type="http://schemas.openxmlformats.org/officeDocument/2006/relationships/hyperlink" Target="https://www.liguriadigitale.it/societa-trasparente/organizzazione/organi-di-indirizzo-politico-amministrativ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Busso Maria Luisa</dc:creator>
  <cp:keywords/>
  <dc:description/>
  <cp:lastModifiedBy>Palazzo Carlo</cp:lastModifiedBy>
  <cp:revision>2</cp:revision>
  <cp:lastPrinted>2022-05-13T12:48:00Z</cp:lastPrinted>
  <dcterms:created xsi:type="dcterms:W3CDTF">2022-10-26T12:45:00Z</dcterms:created>
  <dcterms:modified xsi:type="dcterms:W3CDTF">2022-10-26T12:45:00Z</dcterms:modified>
</cp:coreProperties>
</file>